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Proporción de mezcla:</w:t>
      </w:r>
      <w:r w:rsidR="000D7100" w:rsidRPr="00B9708B">
        <w:rPr>
          <w:rFonts w:ascii="Century Gothic" w:hAnsi="Century Gothic" w:cs="Arial"/>
          <w:sz w:val="20"/>
          <w:szCs w:val="20"/>
        </w:rPr>
        <w:t xml:space="preserve"> </w:t>
      </w:r>
      <w:r w:rsidR="000D7100" w:rsidRPr="00B9708B">
        <w:rPr>
          <w:rFonts w:ascii="Century Gothic" w:hAnsi="Century Gothic" w:cs="ArialMT"/>
          <w:sz w:val="20"/>
          <w:szCs w:val="20"/>
          <w:lang w:val="es-CO" w:eastAsia="es-CO"/>
        </w:rPr>
        <w:t xml:space="preserve">en peso o volumen A : B = </w:t>
      </w:r>
      <w:r w:rsidR="00B9708B">
        <w:rPr>
          <w:rFonts w:ascii="Century Gothic" w:hAnsi="Century Gothic" w:cs="ArialMT"/>
          <w:sz w:val="20"/>
          <w:szCs w:val="20"/>
          <w:lang w:val="es-CO" w:eastAsia="es-CO"/>
        </w:rPr>
        <w:t>1</w:t>
      </w:r>
      <w:r w:rsidR="000D7100" w:rsidRPr="00B9708B">
        <w:rPr>
          <w:rFonts w:ascii="Century Gothic" w:hAnsi="Century Gothic" w:cs="ArialMT"/>
          <w:sz w:val="20"/>
          <w:szCs w:val="20"/>
          <w:lang w:val="es-CO" w:eastAsia="es-CO"/>
        </w:rPr>
        <w:t>:1</w:t>
      </w:r>
    </w:p>
    <w:p w:rsidR="007D5A7E" w:rsidRPr="00B9708B" w:rsidRDefault="007D5A7E" w:rsidP="00B9708B">
      <w:pPr>
        <w:autoSpaceDE w:val="0"/>
        <w:autoSpaceDN w:val="0"/>
        <w:adjustRightInd w:val="0"/>
        <w:rPr>
          <w:rFonts w:ascii="Century Gothic" w:hAnsi="Century Gothic" w:cs="Arial"/>
          <w:sz w:val="20"/>
          <w:szCs w:val="20"/>
        </w:rPr>
      </w:pPr>
      <w:r w:rsidRPr="00B9708B">
        <w:rPr>
          <w:rFonts w:ascii="Century Gothic" w:hAnsi="Century Gothic" w:cs="Arial"/>
          <w:b/>
          <w:sz w:val="20"/>
          <w:szCs w:val="20"/>
        </w:rPr>
        <w:t>Vida en el recipiente:</w:t>
      </w:r>
      <w:r w:rsidR="000D7100" w:rsidRPr="00B9708B">
        <w:rPr>
          <w:rFonts w:ascii="Century Gothic" w:hAnsi="Century Gothic" w:cs="ArialMT"/>
          <w:sz w:val="20"/>
          <w:szCs w:val="20"/>
          <w:lang w:val="es-CO" w:eastAsia="es-CO"/>
        </w:rPr>
        <w:t xml:space="preserve"> una vez mezclados los componentes tienen una trabajabilidad aprox. </w:t>
      </w:r>
      <w:r w:rsidR="00B9708B" w:rsidRPr="00B9708B">
        <w:rPr>
          <w:rFonts w:ascii="Century Gothic" w:hAnsi="Century Gothic" w:cs="ArialMT"/>
          <w:sz w:val="20"/>
          <w:szCs w:val="20"/>
          <w:lang w:val="es-CO" w:eastAsia="es-CO"/>
        </w:rPr>
        <w:t>D</w:t>
      </w:r>
      <w:r w:rsidR="000D7100" w:rsidRPr="00B9708B">
        <w:rPr>
          <w:rFonts w:ascii="Century Gothic" w:hAnsi="Century Gothic" w:cs="ArialMT"/>
          <w:sz w:val="20"/>
          <w:szCs w:val="20"/>
          <w:lang w:val="es-CO" w:eastAsia="es-CO"/>
        </w:rPr>
        <w:t>e</w:t>
      </w:r>
      <w:r w:rsidR="00B9708B">
        <w:rPr>
          <w:rFonts w:ascii="Century Gothic" w:hAnsi="Century Gothic" w:cs="ArialMT"/>
          <w:sz w:val="20"/>
          <w:szCs w:val="20"/>
          <w:lang w:val="es-CO" w:eastAsia="es-CO"/>
        </w:rPr>
        <w:t xml:space="preserve"> </w:t>
      </w:r>
      <w:r w:rsidR="000D7100" w:rsidRPr="00B9708B">
        <w:rPr>
          <w:rFonts w:ascii="Century Gothic" w:hAnsi="Century Gothic" w:cs="ArialMT"/>
          <w:sz w:val="20"/>
          <w:szCs w:val="20"/>
          <w:lang w:val="es-CO" w:eastAsia="es-CO"/>
        </w:rPr>
        <w:t>20 minutos a 30°C, 20 minutos a 20°C y 40 minutos a 10°C.</w:t>
      </w: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Características físicas</w:t>
      </w:r>
      <w:r w:rsidRPr="00B9708B">
        <w:rPr>
          <w:rFonts w:ascii="Century Gothic" w:hAnsi="Century Gothic" w:cs="Arial"/>
          <w:sz w:val="20"/>
          <w:szCs w:val="20"/>
        </w:rPr>
        <w:t>:</w:t>
      </w:r>
      <w:r w:rsidR="000D7100" w:rsidRPr="00B9708B">
        <w:rPr>
          <w:rFonts w:ascii="Century Gothic" w:hAnsi="Century Gothic" w:cs="ArialMT"/>
          <w:sz w:val="20"/>
          <w:szCs w:val="20"/>
          <w:lang w:val="es-CO" w:eastAsia="es-CO"/>
        </w:rPr>
        <w:t xml:space="preserve"> aprox. a los 10 días a 20°C y 50% de la humedad relativa.</w:t>
      </w: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Resistencia a la</w:t>
      </w:r>
      <w:r w:rsidR="00B9708B" w:rsidRPr="00B9708B">
        <w:rPr>
          <w:rFonts w:ascii="Century Gothic" w:hAnsi="Century Gothic" w:cs="Arial"/>
          <w:b/>
          <w:sz w:val="20"/>
          <w:szCs w:val="20"/>
        </w:rPr>
        <w:t xml:space="preserve"> </w:t>
      </w:r>
      <w:r w:rsidRPr="00B9708B">
        <w:rPr>
          <w:rFonts w:ascii="Century Gothic" w:hAnsi="Century Gothic" w:cs="Arial"/>
          <w:b/>
          <w:sz w:val="20"/>
          <w:szCs w:val="20"/>
        </w:rPr>
        <w:t>compresión:</w:t>
      </w:r>
      <w:r w:rsidR="000D7100" w:rsidRPr="00B9708B">
        <w:rPr>
          <w:rFonts w:ascii="Century Gothic" w:hAnsi="Century Gothic"/>
          <w:sz w:val="20"/>
          <w:szCs w:val="20"/>
        </w:rPr>
        <w:t xml:space="preserve"> </w:t>
      </w:r>
      <w:r w:rsidR="000D7100" w:rsidRPr="00B9708B">
        <w:rPr>
          <w:rFonts w:ascii="Century Gothic" w:hAnsi="Century Gothic" w:cs="Arial"/>
          <w:sz w:val="20"/>
          <w:szCs w:val="20"/>
        </w:rPr>
        <w:t>800 kg/cm2</w:t>
      </w: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Flexión:</w:t>
      </w:r>
      <w:r w:rsidR="000D7100" w:rsidRPr="00B9708B">
        <w:rPr>
          <w:rFonts w:ascii="Century Gothic" w:hAnsi="Century Gothic" w:cs="ArialMT"/>
          <w:sz w:val="20"/>
          <w:szCs w:val="20"/>
          <w:lang w:val="es-CO" w:eastAsia="es-CO"/>
        </w:rPr>
        <w:t xml:space="preserve"> (ASTMD - 790) 980 kg/cm2</w:t>
      </w: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Tensión indirecta:</w:t>
      </w:r>
      <w:r w:rsidR="000D7100" w:rsidRPr="00B9708B">
        <w:rPr>
          <w:rFonts w:ascii="Century Gothic" w:hAnsi="Century Gothic"/>
          <w:sz w:val="20"/>
          <w:szCs w:val="20"/>
        </w:rPr>
        <w:t xml:space="preserve"> </w:t>
      </w:r>
      <w:r w:rsidR="000D7100" w:rsidRPr="00B9708B">
        <w:rPr>
          <w:rFonts w:ascii="Century Gothic" w:hAnsi="Century Gothic" w:cs="Arial"/>
          <w:sz w:val="20"/>
          <w:szCs w:val="20"/>
        </w:rPr>
        <w:t>(ASTMD - 638) 590 kg/cm2</w:t>
      </w: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Adherencia:</w:t>
      </w:r>
      <w:r w:rsidR="000D7100" w:rsidRPr="00B9708B">
        <w:rPr>
          <w:rFonts w:ascii="Century Gothic" w:hAnsi="Century Gothic"/>
          <w:sz w:val="20"/>
          <w:szCs w:val="20"/>
        </w:rPr>
        <w:t xml:space="preserve"> </w:t>
      </w:r>
      <w:r w:rsidR="000D7100" w:rsidRPr="00B9708B">
        <w:rPr>
          <w:rFonts w:ascii="Century Gothic" w:hAnsi="Century Gothic" w:cs="Arial"/>
          <w:sz w:val="20"/>
          <w:szCs w:val="20"/>
        </w:rPr>
        <w:t>(ASTMD C - 882) 200 kg/cm2</w:t>
      </w:r>
    </w:p>
    <w:p w:rsidR="007D5A7E" w:rsidRPr="00B9708B" w:rsidRDefault="007D5A7E" w:rsidP="007D5A7E">
      <w:pPr>
        <w:ind w:right="169"/>
        <w:jc w:val="both"/>
        <w:rPr>
          <w:rFonts w:ascii="Century Gothic" w:hAnsi="Century Gothic" w:cs="Arial"/>
          <w:sz w:val="20"/>
          <w:szCs w:val="20"/>
        </w:rPr>
      </w:pPr>
      <w:r w:rsidRPr="00B9708B">
        <w:rPr>
          <w:rFonts w:ascii="Century Gothic" w:hAnsi="Century Gothic" w:cs="Arial"/>
          <w:b/>
          <w:sz w:val="20"/>
          <w:szCs w:val="20"/>
        </w:rPr>
        <w:t>Módulo de elasticidad:</w:t>
      </w:r>
      <w:r w:rsidR="000D7100" w:rsidRPr="00B9708B">
        <w:rPr>
          <w:rFonts w:ascii="Century Gothic" w:hAnsi="Century Gothic" w:cs="ArialMT"/>
          <w:sz w:val="20"/>
          <w:szCs w:val="20"/>
          <w:lang w:val="es-CO" w:eastAsia="es-CO"/>
        </w:rPr>
        <w:t xml:space="preserve"> 2.4 x 104 kg/cm2.</w:t>
      </w:r>
    </w:p>
    <w:p w:rsidR="00B954CF" w:rsidRPr="00195C07" w:rsidRDefault="00B954CF" w:rsidP="00BB639D">
      <w:pPr>
        <w:ind w:left="2124" w:hanging="2124"/>
        <w:rPr>
          <w:rFonts w:ascii="Century Gothic" w:hAnsi="Century Gothic" w:cs="Arial"/>
          <w:sz w:val="20"/>
          <w:szCs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0409D8" w:rsidRDefault="000409D8" w:rsidP="007D5A7E">
      <w:pPr>
        <w:ind w:right="169"/>
        <w:jc w:val="both"/>
        <w:rPr>
          <w:rFonts w:ascii="Century Gothic" w:hAnsi="Century Gothic" w:cs="Arial"/>
          <w:b/>
          <w:sz w:val="20"/>
          <w:szCs w:val="20"/>
        </w:rPr>
      </w:pPr>
    </w:p>
    <w:p w:rsidR="007D5A7E" w:rsidRPr="007D5A7E" w:rsidRDefault="007D5A7E" w:rsidP="007D5A7E">
      <w:pPr>
        <w:ind w:right="169"/>
        <w:jc w:val="both"/>
        <w:rPr>
          <w:rFonts w:ascii="Century Gothic" w:hAnsi="Century Gothic" w:cs="Arial"/>
          <w:b/>
          <w:sz w:val="20"/>
          <w:szCs w:val="20"/>
        </w:rPr>
      </w:pPr>
      <w:r w:rsidRPr="007D5A7E">
        <w:rPr>
          <w:rFonts w:ascii="Century Gothic" w:hAnsi="Century Gothic" w:cs="Arial"/>
          <w:b/>
          <w:sz w:val="20"/>
          <w:szCs w:val="20"/>
        </w:rPr>
        <w:t>Para inyección de grietas inactivas</w:t>
      </w:r>
    </w:p>
    <w:p w:rsidR="007D5A7E" w:rsidRPr="007D5A7E" w:rsidRDefault="007D5A7E" w:rsidP="007D5A7E">
      <w:pPr>
        <w:ind w:right="169"/>
        <w:jc w:val="both"/>
        <w:rPr>
          <w:rFonts w:ascii="Century Gothic" w:hAnsi="Century Gothic" w:cs="Arial"/>
          <w:sz w:val="20"/>
          <w:szCs w:val="20"/>
        </w:rPr>
      </w:pPr>
      <w:r w:rsidRPr="007D5A7E">
        <w:rPr>
          <w:rFonts w:ascii="Century Gothic" w:hAnsi="Century Gothic" w:cs="Arial"/>
          <w:sz w:val="20"/>
          <w:szCs w:val="20"/>
        </w:rPr>
        <w:t>En elementos o estructuras de hormigón originadas por contracción de</w:t>
      </w:r>
      <w:r>
        <w:rPr>
          <w:rFonts w:ascii="Century Gothic" w:hAnsi="Century Gothic" w:cs="Arial"/>
          <w:sz w:val="20"/>
          <w:szCs w:val="20"/>
        </w:rPr>
        <w:t xml:space="preserve"> </w:t>
      </w:r>
      <w:r w:rsidRPr="007D5A7E">
        <w:rPr>
          <w:rFonts w:ascii="Century Gothic" w:hAnsi="Century Gothic" w:cs="Arial"/>
          <w:sz w:val="20"/>
          <w:szCs w:val="20"/>
        </w:rPr>
        <w:t>fraguado, por cargas sísmicas, por asentamientos diferenciales, por</w:t>
      </w:r>
      <w:r>
        <w:rPr>
          <w:rFonts w:ascii="Century Gothic" w:hAnsi="Century Gothic" w:cs="Arial"/>
          <w:sz w:val="20"/>
          <w:szCs w:val="20"/>
        </w:rPr>
        <w:t xml:space="preserve"> </w:t>
      </w:r>
      <w:r w:rsidRPr="007D5A7E">
        <w:rPr>
          <w:rFonts w:ascii="Century Gothic" w:hAnsi="Century Gothic" w:cs="Arial"/>
          <w:sz w:val="20"/>
          <w:szCs w:val="20"/>
        </w:rPr>
        <w:t>exceso de carga viva o por uso prematuro.</w:t>
      </w:r>
    </w:p>
    <w:p w:rsidR="007D5A7E" w:rsidRPr="007D5A7E" w:rsidRDefault="007D5A7E" w:rsidP="007D5A7E">
      <w:pPr>
        <w:ind w:right="169"/>
        <w:jc w:val="both"/>
        <w:rPr>
          <w:rFonts w:ascii="Century Gothic" w:hAnsi="Century Gothic" w:cs="Arial"/>
          <w:sz w:val="20"/>
          <w:szCs w:val="20"/>
        </w:rPr>
      </w:pPr>
      <w:r w:rsidRPr="007D5A7E">
        <w:rPr>
          <w:rFonts w:ascii="Century Gothic" w:hAnsi="Century Gothic" w:cs="Arial"/>
          <w:sz w:val="20"/>
          <w:szCs w:val="20"/>
        </w:rPr>
        <w:t>Una vez retiradas las causas que han originado una grieta en un elemento</w:t>
      </w:r>
      <w:r>
        <w:rPr>
          <w:rFonts w:ascii="Century Gothic" w:hAnsi="Century Gothic" w:cs="Arial"/>
          <w:sz w:val="20"/>
          <w:szCs w:val="20"/>
        </w:rPr>
        <w:t xml:space="preserve"> </w:t>
      </w:r>
      <w:r w:rsidRPr="007D5A7E">
        <w:rPr>
          <w:rFonts w:ascii="Century Gothic" w:hAnsi="Century Gothic" w:cs="Arial"/>
          <w:sz w:val="20"/>
          <w:szCs w:val="20"/>
        </w:rPr>
        <w:t xml:space="preserve">de hormigón, puede procederse a soldarlo con </w:t>
      </w:r>
      <w:r w:rsidR="0011319D">
        <w:rPr>
          <w:rFonts w:ascii="Century Gothic" w:hAnsi="Century Gothic" w:cs="Arial"/>
          <w:sz w:val="20"/>
          <w:szCs w:val="20"/>
        </w:rPr>
        <w:t>Adheplac.</w:t>
      </w:r>
    </w:p>
    <w:p w:rsidR="007D5A7E" w:rsidRPr="007D5A7E" w:rsidRDefault="007D5A7E" w:rsidP="007D5A7E">
      <w:pPr>
        <w:ind w:right="169"/>
        <w:jc w:val="both"/>
        <w:rPr>
          <w:rFonts w:ascii="Century Gothic" w:hAnsi="Century Gothic" w:cs="Arial"/>
          <w:b/>
          <w:sz w:val="20"/>
          <w:szCs w:val="20"/>
        </w:rPr>
      </w:pPr>
      <w:r w:rsidRPr="007D5A7E">
        <w:rPr>
          <w:rFonts w:ascii="Century Gothic" w:hAnsi="Century Gothic" w:cs="Arial"/>
          <w:b/>
          <w:sz w:val="20"/>
          <w:szCs w:val="20"/>
        </w:rPr>
        <w:t>Como inyección adhesiva</w:t>
      </w:r>
    </w:p>
    <w:p w:rsidR="007D5A7E" w:rsidRPr="007D5A7E" w:rsidRDefault="007D5A7E" w:rsidP="007D5A7E">
      <w:pPr>
        <w:ind w:right="169"/>
        <w:jc w:val="both"/>
        <w:rPr>
          <w:rFonts w:ascii="Century Gothic" w:hAnsi="Century Gothic" w:cs="Arial"/>
          <w:sz w:val="20"/>
          <w:szCs w:val="20"/>
        </w:rPr>
      </w:pPr>
      <w:r w:rsidRPr="007D5A7E">
        <w:rPr>
          <w:rFonts w:ascii="Century Gothic" w:hAnsi="Century Gothic" w:cs="Arial"/>
          <w:sz w:val="20"/>
          <w:szCs w:val="20"/>
        </w:rPr>
        <w:t>En uniones imperfectas de elementos endurecidos de hormigón, piedra,</w:t>
      </w:r>
      <w:r>
        <w:rPr>
          <w:rFonts w:ascii="Century Gothic" w:hAnsi="Century Gothic" w:cs="Arial"/>
          <w:sz w:val="20"/>
          <w:szCs w:val="20"/>
        </w:rPr>
        <w:t xml:space="preserve"> </w:t>
      </w:r>
      <w:r w:rsidRPr="007D5A7E">
        <w:rPr>
          <w:rFonts w:ascii="Century Gothic" w:hAnsi="Century Gothic" w:cs="Arial"/>
          <w:sz w:val="20"/>
          <w:szCs w:val="20"/>
        </w:rPr>
        <w:t>mármol, acero, hierro y madera.</w:t>
      </w:r>
    </w:p>
    <w:p w:rsidR="007D5A7E" w:rsidRPr="007D5A7E" w:rsidRDefault="007D5A7E" w:rsidP="007D5A7E">
      <w:pPr>
        <w:ind w:right="169"/>
        <w:jc w:val="both"/>
        <w:rPr>
          <w:rFonts w:ascii="Century Gothic" w:hAnsi="Century Gothic" w:cs="Arial"/>
          <w:b/>
          <w:sz w:val="20"/>
          <w:szCs w:val="20"/>
        </w:rPr>
      </w:pPr>
      <w:r w:rsidRPr="007D5A7E">
        <w:rPr>
          <w:rFonts w:ascii="Century Gothic" w:hAnsi="Century Gothic" w:cs="Arial"/>
          <w:b/>
          <w:sz w:val="20"/>
          <w:szCs w:val="20"/>
        </w:rPr>
        <w:t>Como endurecedor de hormigón</w:t>
      </w:r>
    </w:p>
    <w:p w:rsidR="007D5A7E" w:rsidRDefault="007D5A7E" w:rsidP="007D5A7E">
      <w:pPr>
        <w:ind w:right="169"/>
        <w:jc w:val="both"/>
        <w:rPr>
          <w:rFonts w:ascii="Century Gothic" w:hAnsi="Century Gothic" w:cs="Arial"/>
          <w:sz w:val="20"/>
          <w:szCs w:val="20"/>
        </w:rPr>
      </w:pPr>
      <w:r w:rsidRPr="007D5A7E">
        <w:rPr>
          <w:rFonts w:ascii="Century Gothic" w:hAnsi="Century Gothic" w:cs="Arial"/>
          <w:sz w:val="20"/>
          <w:szCs w:val="20"/>
        </w:rPr>
        <w:t>En superficies altamente porosas y de muy pobre resistencia al desgaste</w:t>
      </w:r>
      <w:r>
        <w:rPr>
          <w:rFonts w:ascii="Century Gothic" w:hAnsi="Century Gothic" w:cs="Arial"/>
          <w:sz w:val="20"/>
          <w:szCs w:val="20"/>
        </w:rPr>
        <w:t xml:space="preserve"> </w:t>
      </w:r>
      <w:r w:rsidRPr="007D5A7E">
        <w:rPr>
          <w:rFonts w:ascii="Century Gothic" w:hAnsi="Century Gothic" w:cs="Arial"/>
          <w:sz w:val="20"/>
          <w:szCs w:val="20"/>
        </w:rPr>
        <w:t xml:space="preserve">pueden ser selladas y endurecidas con </w:t>
      </w:r>
      <w:r w:rsidR="0011319D">
        <w:rPr>
          <w:rFonts w:ascii="Century Gothic" w:hAnsi="Century Gothic" w:cs="Arial"/>
          <w:sz w:val="20"/>
          <w:szCs w:val="20"/>
        </w:rPr>
        <w:t>Adheplac</w:t>
      </w:r>
      <w:r w:rsidRPr="007D5A7E">
        <w:rPr>
          <w:rFonts w:ascii="Century Gothic" w:hAnsi="Century Gothic" w:cs="Arial"/>
          <w:sz w:val="20"/>
          <w:szCs w:val="20"/>
        </w:rPr>
        <w:t>, originando</w:t>
      </w:r>
      <w:r>
        <w:rPr>
          <w:rFonts w:ascii="Century Gothic" w:hAnsi="Century Gothic" w:cs="Arial"/>
          <w:sz w:val="20"/>
          <w:szCs w:val="20"/>
        </w:rPr>
        <w:t xml:space="preserve"> </w:t>
      </w:r>
      <w:r w:rsidRPr="007D5A7E">
        <w:rPr>
          <w:rFonts w:ascii="Century Gothic" w:hAnsi="Century Gothic" w:cs="Arial"/>
          <w:sz w:val="20"/>
          <w:szCs w:val="20"/>
        </w:rPr>
        <w:t>una superficie de alta resistencia, para uso de tráfico mediano y pesado en</w:t>
      </w:r>
      <w:r>
        <w:rPr>
          <w:rFonts w:ascii="Century Gothic" w:hAnsi="Century Gothic" w:cs="Arial"/>
          <w:sz w:val="20"/>
          <w:szCs w:val="20"/>
        </w:rPr>
        <w:t xml:space="preserve"> </w:t>
      </w:r>
      <w:r w:rsidRPr="007D5A7E">
        <w:rPr>
          <w:rFonts w:ascii="Century Gothic" w:hAnsi="Century Gothic" w:cs="Arial"/>
          <w:sz w:val="20"/>
          <w:szCs w:val="20"/>
        </w:rPr>
        <w:t>bodegas, talleres y rampas y todas las áreas exigidas en la industria.</w:t>
      </w:r>
    </w:p>
    <w:p w:rsidR="007D5A7E" w:rsidRPr="007D5A7E" w:rsidRDefault="007D5A7E" w:rsidP="007D5A7E">
      <w:pPr>
        <w:ind w:right="169"/>
        <w:jc w:val="both"/>
        <w:rPr>
          <w:rFonts w:ascii="Century Gothic" w:hAnsi="Century Gothic" w:cs="Arial"/>
          <w:b/>
          <w:sz w:val="20"/>
          <w:szCs w:val="20"/>
        </w:rPr>
      </w:pPr>
      <w:r w:rsidRPr="007D5A7E">
        <w:rPr>
          <w:rFonts w:ascii="Century Gothic" w:hAnsi="Century Gothic" w:cs="Arial"/>
          <w:b/>
          <w:sz w:val="20"/>
          <w:szCs w:val="20"/>
        </w:rPr>
        <w:t>Para impermeabilizar hormigón:</w:t>
      </w:r>
    </w:p>
    <w:p w:rsidR="00267380" w:rsidRDefault="0011319D" w:rsidP="007D5A7E">
      <w:pPr>
        <w:ind w:right="169"/>
        <w:jc w:val="both"/>
        <w:rPr>
          <w:rFonts w:ascii="Century Gothic" w:hAnsi="Century Gothic" w:cs="Arial"/>
          <w:sz w:val="20"/>
          <w:szCs w:val="20"/>
        </w:rPr>
      </w:pPr>
      <w:r>
        <w:rPr>
          <w:rFonts w:ascii="Century Gothic" w:hAnsi="Century Gothic" w:cs="Arial"/>
          <w:sz w:val="20"/>
          <w:szCs w:val="20"/>
        </w:rPr>
        <w:t>Cuando</w:t>
      </w:r>
      <w:r w:rsidR="007D5A7E" w:rsidRPr="007D5A7E">
        <w:rPr>
          <w:rFonts w:ascii="Century Gothic" w:hAnsi="Century Gothic" w:cs="Arial"/>
          <w:sz w:val="20"/>
          <w:szCs w:val="20"/>
        </w:rPr>
        <w:t xml:space="preserve"> filtra</w:t>
      </w:r>
      <w:r>
        <w:rPr>
          <w:rFonts w:ascii="Century Gothic" w:hAnsi="Century Gothic" w:cs="Arial"/>
          <w:sz w:val="20"/>
          <w:szCs w:val="20"/>
        </w:rPr>
        <w:t xml:space="preserve"> el hormigón filtra </w:t>
      </w:r>
      <w:r w:rsidR="007D5A7E" w:rsidRPr="007D5A7E">
        <w:rPr>
          <w:rFonts w:ascii="Century Gothic" w:hAnsi="Century Gothic" w:cs="Arial"/>
          <w:sz w:val="20"/>
          <w:szCs w:val="20"/>
        </w:rPr>
        <w:t>por porosidad</w:t>
      </w:r>
      <w:r>
        <w:rPr>
          <w:rFonts w:ascii="Century Gothic" w:hAnsi="Century Gothic" w:cs="Arial"/>
          <w:sz w:val="20"/>
          <w:szCs w:val="20"/>
        </w:rPr>
        <w:t>,</w:t>
      </w:r>
      <w:r w:rsidR="007D5A7E" w:rsidRPr="007D5A7E">
        <w:rPr>
          <w:rFonts w:ascii="Century Gothic" w:hAnsi="Century Gothic" w:cs="Arial"/>
          <w:sz w:val="20"/>
          <w:szCs w:val="20"/>
        </w:rPr>
        <w:t xml:space="preserve"> las </w:t>
      </w:r>
      <w:r>
        <w:rPr>
          <w:rFonts w:ascii="Century Gothic" w:hAnsi="Century Gothic" w:cs="Arial"/>
          <w:sz w:val="20"/>
          <w:szCs w:val="20"/>
        </w:rPr>
        <w:t>propiedades</w:t>
      </w:r>
      <w:r w:rsidR="007D5A7E" w:rsidRPr="007D5A7E">
        <w:rPr>
          <w:rFonts w:ascii="Century Gothic" w:hAnsi="Century Gothic" w:cs="Arial"/>
          <w:sz w:val="20"/>
          <w:szCs w:val="20"/>
        </w:rPr>
        <w:t xml:space="preserve"> de </w:t>
      </w:r>
      <w:r>
        <w:rPr>
          <w:rFonts w:ascii="Century Gothic" w:hAnsi="Century Gothic" w:cs="Arial"/>
          <w:sz w:val="20"/>
          <w:szCs w:val="20"/>
        </w:rPr>
        <w:t>alta fluidez del Adheplac F100</w:t>
      </w:r>
      <w:r w:rsidR="007D5A7E" w:rsidRPr="007D5A7E">
        <w:rPr>
          <w:rFonts w:ascii="Century Gothic" w:hAnsi="Century Gothic" w:cs="Arial"/>
          <w:sz w:val="20"/>
          <w:szCs w:val="20"/>
        </w:rPr>
        <w:t xml:space="preserve"> lo hacen la solución ideal para sellar filtraciones por</w:t>
      </w:r>
      <w:r w:rsidR="007D5A7E">
        <w:rPr>
          <w:rFonts w:ascii="Century Gothic" w:hAnsi="Century Gothic" w:cs="Arial"/>
          <w:sz w:val="20"/>
          <w:szCs w:val="20"/>
        </w:rPr>
        <w:t xml:space="preserve"> </w:t>
      </w:r>
      <w:r w:rsidR="007D5A7E" w:rsidRPr="007D5A7E">
        <w:rPr>
          <w:rFonts w:ascii="Century Gothic" w:hAnsi="Century Gothic" w:cs="Arial"/>
          <w:sz w:val="20"/>
          <w:szCs w:val="20"/>
        </w:rPr>
        <w:t>porosidad.</w:t>
      </w:r>
    </w:p>
    <w:p w:rsidR="007D5A7E" w:rsidRPr="00B954CF" w:rsidRDefault="007D5A7E" w:rsidP="007D5A7E">
      <w:pPr>
        <w:ind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7D5A7E" w:rsidRPr="007D5A7E" w:rsidRDefault="007D5A7E" w:rsidP="000D7100">
      <w:pPr>
        <w:numPr>
          <w:ilvl w:val="0"/>
          <w:numId w:val="8"/>
        </w:numPr>
        <w:tabs>
          <w:tab w:val="clear" w:pos="720"/>
        </w:tabs>
        <w:ind w:left="180" w:hanging="180"/>
        <w:jc w:val="both"/>
        <w:rPr>
          <w:rFonts w:ascii="Century Gothic" w:hAnsi="Century Gothic" w:cs="Arial"/>
          <w:sz w:val="20"/>
          <w:szCs w:val="20"/>
        </w:rPr>
      </w:pPr>
      <w:r w:rsidRPr="007D5A7E">
        <w:rPr>
          <w:rFonts w:ascii="Century Gothic" w:hAnsi="Century Gothic" w:cs="Arial"/>
          <w:sz w:val="20"/>
          <w:szCs w:val="20"/>
        </w:rPr>
        <w:t>Baja viscosidad, penetra con mucha facilidad en grietas muy delgadas.</w:t>
      </w:r>
    </w:p>
    <w:p w:rsidR="007D5A7E" w:rsidRPr="007D5A7E" w:rsidRDefault="007D5A7E" w:rsidP="000D7100">
      <w:pPr>
        <w:numPr>
          <w:ilvl w:val="0"/>
          <w:numId w:val="8"/>
        </w:numPr>
        <w:tabs>
          <w:tab w:val="clear" w:pos="720"/>
        </w:tabs>
        <w:ind w:left="180" w:hanging="180"/>
        <w:jc w:val="both"/>
        <w:rPr>
          <w:rFonts w:ascii="Century Gothic" w:hAnsi="Century Gothic" w:cs="Arial"/>
          <w:sz w:val="20"/>
          <w:szCs w:val="20"/>
        </w:rPr>
      </w:pPr>
      <w:r w:rsidRPr="007D5A7E">
        <w:rPr>
          <w:rFonts w:ascii="Century Gothic" w:hAnsi="Century Gothic" w:cs="Arial"/>
          <w:sz w:val="20"/>
          <w:szCs w:val="20"/>
        </w:rPr>
        <w:t>No se contrae.</w:t>
      </w:r>
    </w:p>
    <w:p w:rsidR="007D5A7E" w:rsidRPr="007D5A7E" w:rsidRDefault="007D5A7E" w:rsidP="000D7100">
      <w:pPr>
        <w:numPr>
          <w:ilvl w:val="0"/>
          <w:numId w:val="8"/>
        </w:numPr>
        <w:tabs>
          <w:tab w:val="clear" w:pos="720"/>
        </w:tabs>
        <w:ind w:left="180" w:hanging="180"/>
        <w:jc w:val="both"/>
        <w:rPr>
          <w:rFonts w:ascii="Century Gothic" w:hAnsi="Century Gothic" w:cs="Arial"/>
          <w:sz w:val="20"/>
          <w:szCs w:val="20"/>
        </w:rPr>
      </w:pPr>
      <w:r w:rsidRPr="007D5A7E">
        <w:rPr>
          <w:rFonts w:ascii="Century Gothic" w:hAnsi="Century Gothic" w:cs="Arial"/>
          <w:sz w:val="20"/>
          <w:szCs w:val="20"/>
        </w:rPr>
        <w:t>No tiene solventes volátiles.</w:t>
      </w:r>
    </w:p>
    <w:p w:rsidR="007D5A7E" w:rsidRPr="007D5A7E" w:rsidRDefault="007D5A7E" w:rsidP="000D7100">
      <w:pPr>
        <w:numPr>
          <w:ilvl w:val="0"/>
          <w:numId w:val="8"/>
        </w:numPr>
        <w:tabs>
          <w:tab w:val="clear" w:pos="720"/>
        </w:tabs>
        <w:ind w:left="180" w:hanging="180"/>
        <w:jc w:val="both"/>
        <w:rPr>
          <w:rFonts w:ascii="Century Gothic" w:hAnsi="Century Gothic" w:cs="Arial"/>
          <w:sz w:val="20"/>
          <w:szCs w:val="20"/>
        </w:rPr>
      </w:pPr>
      <w:r w:rsidRPr="007D5A7E">
        <w:rPr>
          <w:rFonts w:ascii="Century Gothic" w:hAnsi="Century Gothic" w:cs="Arial"/>
          <w:sz w:val="20"/>
          <w:szCs w:val="20"/>
        </w:rPr>
        <w:lastRenderedPageBreak/>
        <w:t>Buena resistencia mecánica.</w:t>
      </w:r>
    </w:p>
    <w:p w:rsidR="007D5A7E" w:rsidRDefault="007D5A7E" w:rsidP="000D7100">
      <w:pPr>
        <w:numPr>
          <w:ilvl w:val="0"/>
          <w:numId w:val="8"/>
        </w:numPr>
        <w:tabs>
          <w:tab w:val="clear" w:pos="720"/>
        </w:tabs>
        <w:ind w:left="180" w:hanging="180"/>
        <w:jc w:val="both"/>
        <w:rPr>
          <w:rFonts w:ascii="Century Gothic" w:hAnsi="Century Gothic" w:cs="Arial"/>
          <w:sz w:val="20"/>
          <w:szCs w:val="20"/>
        </w:rPr>
      </w:pPr>
      <w:r w:rsidRPr="007D5A7E">
        <w:rPr>
          <w:rFonts w:ascii="Century Gothic" w:hAnsi="Century Gothic" w:cs="Arial"/>
          <w:sz w:val="20"/>
          <w:szCs w:val="20"/>
        </w:rPr>
        <w:t>Alta adherencia a superficies secas, limpias y humedas.</w:t>
      </w:r>
    </w:p>
    <w:p w:rsidR="00B665C7" w:rsidRDefault="00267380" w:rsidP="000D7100">
      <w:pPr>
        <w:numPr>
          <w:ilvl w:val="0"/>
          <w:numId w:val="8"/>
        </w:numPr>
        <w:tabs>
          <w:tab w:val="clear" w:pos="720"/>
        </w:tabs>
        <w:ind w:left="180" w:hanging="180"/>
        <w:jc w:val="both"/>
        <w:rPr>
          <w:rFonts w:ascii="Century Gothic" w:hAnsi="Century Gothic" w:cs="Arial"/>
          <w:sz w:val="20"/>
          <w:szCs w:val="20"/>
        </w:rPr>
      </w:pPr>
      <w:r w:rsidRPr="00267380">
        <w:rPr>
          <w:rFonts w:ascii="Century Gothic" w:hAnsi="Century Gothic" w:cs="Arial"/>
          <w:sz w:val="20"/>
          <w:szCs w:val="20"/>
        </w:rPr>
        <w:t>Fácil de dosificar (relación de sus componentes en volumen (A:B = 1:1).</w:t>
      </w:r>
    </w:p>
    <w:p w:rsidR="00267380" w:rsidRDefault="00267380" w:rsidP="007D5A7E">
      <w:pPr>
        <w:ind w:right="169"/>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6F1ABE" w:rsidRPr="00195C07" w:rsidRDefault="006F1ABE" w:rsidP="00C677F8">
      <w:pPr>
        <w:tabs>
          <w:tab w:val="left" w:pos="1260"/>
          <w:tab w:val="left" w:pos="1980"/>
        </w:tabs>
        <w:rPr>
          <w:rFonts w:ascii="Century Gothic" w:hAnsi="Century Gothic" w:cs="Arial"/>
          <w:sz w:val="20"/>
          <w:szCs w:val="20"/>
        </w:rPr>
      </w:pPr>
    </w:p>
    <w:p w:rsidR="007D5A7E" w:rsidRPr="000D7100" w:rsidRDefault="007D5A7E" w:rsidP="000D7100">
      <w:pPr>
        <w:ind w:right="169"/>
        <w:jc w:val="both"/>
        <w:rPr>
          <w:rFonts w:ascii="Century Gothic" w:hAnsi="Century Gothic" w:cs="Arial"/>
          <w:sz w:val="20"/>
          <w:szCs w:val="20"/>
        </w:rPr>
      </w:pPr>
      <w:r w:rsidRPr="000D7100">
        <w:rPr>
          <w:rFonts w:ascii="Century Gothic" w:hAnsi="Century Gothic" w:cs="Arial"/>
          <w:sz w:val="20"/>
          <w:szCs w:val="20"/>
        </w:rPr>
        <w:t>Es un sistema 1:1 de dos componentes de alta fluidez, con base en resinas epóxicas modificadas, exento de solventes. Se utiliza para inyecciones de grietas en hormigón.</w:t>
      </w:r>
    </w:p>
    <w:p w:rsidR="00267380" w:rsidRPr="00195C07" w:rsidRDefault="00267380" w:rsidP="005D02C9">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Preparación de la Superficie</w:t>
      </w:r>
    </w:p>
    <w:p w:rsidR="000D7100" w:rsidRDefault="000D7100" w:rsidP="000D7100">
      <w:pPr>
        <w:autoSpaceDE w:val="0"/>
        <w:autoSpaceDN w:val="0"/>
        <w:adjustRightInd w:val="0"/>
        <w:rPr>
          <w:rFonts w:ascii="Century Gothic" w:hAnsi="Century Gothic" w:cs="ArialMT"/>
          <w:color w:val="000000"/>
          <w:sz w:val="20"/>
          <w:szCs w:val="20"/>
          <w:lang w:val="es-CO" w:eastAsia="es-CO"/>
        </w:rPr>
      </w:pPr>
      <w:r w:rsidRPr="000D7100">
        <w:rPr>
          <w:rFonts w:ascii="Century Gothic" w:hAnsi="Century Gothic" w:cs="ArialMT"/>
          <w:color w:val="000000"/>
          <w:sz w:val="20"/>
          <w:szCs w:val="20"/>
          <w:lang w:val="es-CO" w:eastAsia="es-CO"/>
        </w:rPr>
        <w:t>Debe estar libre de cualquier contaminación de grasas, residuos curadores,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polvo, y Iechadas cementicias. La superficie puede estar seca, húmeda o</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saturada</w:t>
      </w:r>
      <w:r w:rsidR="00B9708B">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 xml:space="preserve">libre de </w:t>
      </w:r>
      <w:r>
        <w:rPr>
          <w:rFonts w:ascii="Century Gothic" w:hAnsi="Century Gothic" w:cs="ArialMT"/>
          <w:color w:val="000000"/>
          <w:sz w:val="20"/>
          <w:szCs w:val="20"/>
          <w:lang w:val="es-CO" w:eastAsia="es-CO"/>
        </w:rPr>
        <w:t xml:space="preserve"> e</w:t>
      </w:r>
      <w:r w:rsidRPr="000D7100">
        <w:rPr>
          <w:rFonts w:ascii="Century Gothic" w:hAnsi="Century Gothic" w:cs="ArialMT"/>
          <w:color w:val="000000"/>
          <w:sz w:val="20"/>
          <w:szCs w:val="20"/>
          <w:lang w:val="es-CO" w:eastAsia="es-CO"/>
        </w:rPr>
        <w:t>mpozamientos</w:t>
      </w:r>
      <w:r w:rsidR="00B9708B">
        <w:rPr>
          <w:rFonts w:ascii="Century Gothic" w:hAnsi="Century Gothic" w:cs="ArialMT"/>
          <w:color w:val="000000"/>
          <w:sz w:val="20"/>
          <w:szCs w:val="20"/>
          <w:lang w:val="es-CO" w:eastAsia="es-CO"/>
        </w:rPr>
        <w:t>)</w:t>
      </w:r>
      <w:r w:rsidRPr="000D7100">
        <w:rPr>
          <w:rFonts w:ascii="Century Gothic" w:hAnsi="Century Gothic" w:cs="ArialMT"/>
          <w:color w:val="000000"/>
          <w:sz w:val="20"/>
          <w:szCs w:val="20"/>
          <w:lang w:val="es-CO" w:eastAsia="es-CO"/>
        </w:rPr>
        <w:t xml:space="preserve">. La edad </w:t>
      </w:r>
      <w:r>
        <w:rPr>
          <w:rFonts w:ascii="Century Gothic" w:hAnsi="Century Gothic" w:cs="ArialMT"/>
          <w:color w:val="000000"/>
          <w:sz w:val="20"/>
          <w:szCs w:val="20"/>
          <w:lang w:val="es-CO" w:eastAsia="es-CO"/>
        </w:rPr>
        <w:t xml:space="preserve">del </w:t>
      </w:r>
      <w:r w:rsidRPr="000D7100">
        <w:rPr>
          <w:rFonts w:ascii="Century Gothic" w:hAnsi="Century Gothic" w:cs="ArialMT"/>
          <w:color w:val="000000"/>
          <w:sz w:val="20"/>
          <w:szCs w:val="20"/>
          <w:lang w:val="es-CO" w:eastAsia="es-CO"/>
        </w:rPr>
        <w:t>hormigón debe ser mínimo de 28 días. La temperatura de la superficie</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debe estar entre 10°C y 30°C</w:t>
      </w:r>
    </w:p>
    <w:p w:rsidR="000D7100" w:rsidRPr="000D7100" w:rsidRDefault="000D7100" w:rsidP="000D7100">
      <w:pPr>
        <w:autoSpaceDE w:val="0"/>
        <w:autoSpaceDN w:val="0"/>
        <w:adjustRightInd w:val="0"/>
        <w:rPr>
          <w:rFonts w:ascii="Century Gothic" w:hAnsi="Century Gothic" w:cs="ArialMT"/>
          <w:color w:val="000000"/>
          <w:sz w:val="20"/>
          <w:szCs w:val="20"/>
          <w:lang w:val="es-CO" w:eastAsia="es-CO"/>
        </w:rPr>
      </w:pP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Preparación del Producto</w:t>
      </w:r>
    </w:p>
    <w:p w:rsidR="000D7100" w:rsidRPr="000D7100" w:rsidRDefault="000D7100" w:rsidP="000D7100">
      <w:pPr>
        <w:autoSpaceDE w:val="0"/>
        <w:autoSpaceDN w:val="0"/>
        <w:adjustRightInd w:val="0"/>
        <w:rPr>
          <w:rFonts w:ascii="Century Gothic" w:hAnsi="Century Gothic" w:cs="ArialMT"/>
          <w:color w:val="000000"/>
          <w:sz w:val="20"/>
          <w:szCs w:val="20"/>
          <w:lang w:val="es-CO" w:eastAsia="es-CO"/>
        </w:rPr>
      </w:pPr>
      <w:r w:rsidRPr="000D7100">
        <w:rPr>
          <w:rFonts w:ascii="Century Gothic" w:hAnsi="Century Gothic" w:cs="ArialMT"/>
          <w:color w:val="000000"/>
          <w:sz w:val="20"/>
          <w:szCs w:val="20"/>
          <w:lang w:val="es-CO" w:eastAsia="es-CO"/>
        </w:rPr>
        <w:t>Revolver los componentes separadamente con instrumentos individuales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Cuando los componentes A y B estén homogeneizados, adicione la</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totalidad del componente B a la totalidad del componente A</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y mezcle suavemente para no introducir aire (taladro de bajas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revoluciones) hasta obtener una mezcla homogénea. De la perfección de la</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mezcla depende la calidad del producto y su trabajo de reparación. Cuando</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 xml:space="preserve">no vaya a utilizar la </w:t>
      </w:r>
      <w:r>
        <w:rPr>
          <w:rFonts w:ascii="Century Gothic" w:hAnsi="Century Gothic" w:cs="ArialMT"/>
          <w:color w:val="000000"/>
          <w:sz w:val="20"/>
          <w:szCs w:val="20"/>
          <w:lang w:val="es-CO" w:eastAsia="es-CO"/>
        </w:rPr>
        <w:t>t</w:t>
      </w:r>
      <w:r w:rsidRPr="000D7100">
        <w:rPr>
          <w:rFonts w:ascii="Century Gothic" w:hAnsi="Century Gothic" w:cs="ArialMT"/>
          <w:color w:val="000000"/>
          <w:sz w:val="20"/>
          <w:szCs w:val="20"/>
          <w:lang w:val="es-CO" w:eastAsia="es-CO"/>
        </w:rPr>
        <w:t>otalidad de la unidad adquirida mezcle los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componentes en un tercer recipiente conservando la proporci</w:t>
      </w:r>
      <w:r>
        <w:rPr>
          <w:rFonts w:ascii="Century Gothic" w:hAnsi="Century Gothic" w:cs="ArialMT"/>
          <w:color w:val="000000"/>
          <w:sz w:val="20"/>
          <w:szCs w:val="20"/>
          <w:lang w:val="es-CO" w:eastAsia="es-CO"/>
        </w:rPr>
        <w:t>ón 1 : 1.</w:t>
      </w:r>
      <w:r w:rsidRPr="000D7100">
        <w:rPr>
          <w:rFonts w:ascii="Century Gothic" w:hAnsi="Century Gothic" w:cs="ArialMT"/>
          <w:color w:val="000000"/>
          <w:sz w:val="20"/>
          <w:szCs w:val="20"/>
          <w:lang w:val="es-CO" w:eastAsia="es-CO"/>
        </w:rPr>
        <w:t xml:space="preserve"> </w:t>
      </w:r>
    </w:p>
    <w:p w:rsidR="00195C07" w:rsidRPr="00195C07" w:rsidRDefault="00195C07" w:rsidP="005D02C9">
      <w:pPr>
        <w:autoSpaceDE w:val="0"/>
        <w:autoSpaceDN w:val="0"/>
        <w:adjustRightInd w:val="0"/>
        <w:rPr>
          <w:rFonts w:ascii="Century Gothic" w:hAnsi="Century Gothic" w:cs="ArialMT"/>
          <w:color w:val="000000"/>
          <w:sz w:val="20"/>
          <w:szCs w:val="20"/>
          <w:lang w:val="es-CO" w:eastAsia="es-CO"/>
        </w:rPr>
      </w:pP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Aplicación</w:t>
      </w:r>
    </w:p>
    <w:p w:rsidR="000D7100" w:rsidRPr="000D7100" w:rsidRDefault="00B9708B" w:rsidP="000D7100">
      <w:pPr>
        <w:autoSpaceDE w:val="0"/>
        <w:autoSpaceDN w:val="0"/>
        <w:adjustRightInd w:val="0"/>
        <w:rPr>
          <w:rFonts w:ascii="Century Gothic" w:hAnsi="Century Gothic" w:cs="ArialMT"/>
          <w:color w:val="000000"/>
          <w:sz w:val="20"/>
          <w:szCs w:val="20"/>
          <w:lang w:val="es-CO" w:eastAsia="es-CO"/>
        </w:rPr>
      </w:pPr>
      <w:r>
        <w:rPr>
          <w:rFonts w:ascii="Century Gothic" w:hAnsi="Century Gothic" w:cs="ArialMT"/>
          <w:b/>
          <w:color w:val="000000"/>
          <w:sz w:val="20"/>
          <w:szCs w:val="20"/>
          <w:lang w:val="es-CO" w:eastAsia="es-CO"/>
        </w:rPr>
        <w:t>1</w:t>
      </w:r>
      <w:r w:rsidR="000D7100" w:rsidRPr="000D7100">
        <w:rPr>
          <w:rFonts w:ascii="Century Gothic" w:hAnsi="Century Gothic" w:cs="ArialMT"/>
          <w:b/>
          <w:color w:val="000000"/>
          <w:sz w:val="20"/>
          <w:szCs w:val="20"/>
          <w:lang w:val="es-CO" w:eastAsia="es-CO"/>
        </w:rPr>
        <w:t>. Inyección por gravedad:</w:t>
      </w:r>
      <w:r w:rsidR="000D7100" w:rsidRPr="000D7100">
        <w:rPr>
          <w:rFonts w:ascii="Century Gothic" w:hAnsi="Century Gothic" w:cs="ArialMT"/>
          <w:color w:val="000000"/>
          <w:sz w:val="20"/>
          <w:szCs w:val="20"/>
          <w:lang w:val="es-CO" w:eastAsia="es-CO"/>
        </w:rPr>
        <w:t xml:space="preserve"> Cuando la inyección es por gravedad (grieta de mas de 2 mm. ) </w:t>
      </w:r>
      <w:r w:rsidR="0011319D">
        <w:rPr>
          <w:rFonts w:ascii="Century Gothic" w:hAnsi="Century Gothic" w:cs="ArialMT"/>
          <w:color w:val="000000"/>
          <w:sz w:val="20"/>
          <w:szCs w:val="20"/>
          <w:lang w:val="es-CO" w:eastAsia="es-CO"/>
        </w:rPr>
        <w:t>haga un canal para represar el Adheplac</w:t>
      </w:r>
      <w:r w:rsidR="000D7100" w:rsidRPr="000D7100">
        <w:rPr>
          <w:rFonts w:ascii="Century Gothic" w:hAnsi="Century Gothic" w:cs="ArialMT"/>
          <w:color w:val="000000"/>
          <w:sz w:val="20"/>
          <w:szCs w:val="20"/>
          <w:lang w:val="es-CO" w:eastAsia="es-CO"/>
        </w:rPr>
        <w:t xml:space="preserve"> a lo largo de la falla. Para evitar que el aire atrapado impida la penetración de </w:t>
      </w:r>
      <w:r w:rsidR="0011319D">
        <w:rPr>
          <w:rFonts w:ascii="Century Gothic" w:hAnsi="Century Gothic" w:cs="ArialMT"/>
          <w:color w:val="000000"/>
          <w:sz w:val="20"/>
          <w:szCs w:val="20"/>
          <w:lang w:val="es-CO" w:eastAsia="es-CO"/>
        </w:rPr>
        <w:t>Adheplac</w:t>
      </w:r>
      <w:r w:rsidR="000D7100" w:rsidRPr="000D7100">
        <w:rPr>
          <w:rFonts w:ascii="Century Gothic" w:hAnsi="Century Gothic" w:cs="ArialMT"/>
          <w:color w:val="000000"/>
          <w:sz w:val="20"/>
          <w:szCs w:val="20"/>
          <w:lang w:val="es-CO" w:eastAsia="es-CO"/>
        </w:rPr>
        <w:t xml:space="preserve"> deje válvulas de escape.</w:t>
      </w:r>
    </w:p>
    <w:p w:rsidR="000D7100" w:rsidRPr="000D7100" w:rsidRDefault="00B9708B" w:rsidP="000D7100">
      <w:pPr>
        <w:autoSpaceDE w:val="0"/>
        <w:autoSpaceDN w:val="0"/>
        <w:adjustRightInd w:val="0"/>
        <w:rPr>
          <w:rFonts w:ascii="Century Gothic" w:hAnsi="Century Gothic" w:cs="ArialMT"/>
          <w:color w:val="000000"/>
          <w:sz w:val="20"/>
          <w:szCs w:val="20"/>
          <w:lang w:val="es-CO" w:eastAsia="es-CO"/>
        </w:rPr>
      </w:pPr>
      <w:r>
        <w:rPr>
          <w:rFonts w:ascii="Century Gothic" w:hAnsi="Century Gothic" w:cs="ArialMT"/>
          <w:b/>
          <w:color w:val="000000"/>
          <w:sz w:val="20"/>
          <w:szCs w:val="20"/>
          <w:lang w:val="es-CO" w:eastAsia="es-CO"/>
        </w:rPr>
        <w:t>2</w:t>
      </w:r>
      <w:r w:rsidR="000D7100" w:rsidRPr="000D7100">
        <w:rPr>
          <w:rFonts w:ascii="Century Gothic" w:hAnsi="Century Gothic" w:cs="ArialMT"/>
          <w:b/>
          <w:color w:val="000000"/>
          <w:sz w:val="20"/>
          <w:szCs w:val="20"/>
          <w:lang w:val="es-CO" w:eastAsia="es-CO"/>
        </w:rPr>
        <w:t>. Para impermeabilizar hormigón que filtra por porosidad</w:t>
      </w:r>
      <w:r w:rsidR="000D7100">
        <w:rPr>
          <w:rFonts w:ascii="Century Gothic" w:hAnsi="Century Gothic" w:cs="ArialMT"/>
          <w:color w:val="000000"/>
          <w:sz w:val="20"/>
          <w:szCs w:val="20"/>
          <w:lang w:val="es-CO" w:eastAsia="es-CO"/>
        </w:rPr>
        <w:t>:</w:t>
      </w:r>
      <w:r w:rsidR="000D7100" w:rsidRPr="000D7100">
        <w:rPr>
          <w:rFonts w:ascii="Century Gothic" w:hAnsi="Century Gothic" w:cs="ArialMT"/>
          <w:color w:val="000000"/>
          <w:sz w:val="20"/>
          <w:szCs w:val="20"/>
          <w:lang w:val="es-CO" w:eastAsia="es-CO"/>
        </w:rPr>
        <w:t xml:space="preserve"> aplique con brocha dos manos de </w:t>
      </w:r>
      <w:r>
        <w:rPr>
          <w:rFonts w:ascii="Century Gothic" w:hAnsi="Century Gothic" w:cs="ArialMT"/>
          <w:color w:val="000000"/>
          <w:sz w:val="20"/>
          <w:szCs w:val="20"/>
          <w:lang w:val="es-CO" w:eastAsia="es-CO"/>
        </w:rPr>
        <w:t>Adheplac</w:t>
      </w:r>
      <w:r w:rsidR="000D7100" w:rsidRPr="000D7100">
        <w:rPr>
          <w:rFonts w:ascii="Century Gothic" w:hAnsi="Century Gothic" w:cs="ArialMT"/>
          <w:color w:val="000000"/>
          <w:sz w:val="20"/>
          <w:szCs w:val="20"/>
          <w:lang w:val="es-CO" w:eastAsia="es-CO"/>
        </w:rPr>
        <w:t xml:space="preserve"> una después que la primera haya secado.</w:t>
      </w:r>
    </w:p>
    <w:p w:rsidR="0067090D" w:rsidRDefault="00B9708B" w:rsidP="000D7100">
      <w:pPr>
        <w:autoSpaceDE w:val="0"/>
        <w:autoSpaceDN w:val="0"/>
        <w:adjustRightInd w:val="0"/>
        <w:rPr>
          <w:rFonts w:ascii="Century Gothic" w:hAnsi="Century Gothic" w:cs="ArialMT"/>
          <w:color w:val="000000"/>
          <w:sz w:val="20"/>
          <w:szCs w:val="20"/>
          <w:lang w:val="es-CO" w:eastAsia="es-CO"/>
        </w:rPr>
      </w:pPr>
      <w:r>
        <w:rPr>
          <w:rFonts w:ascii="Century Gothic" w:hAnsi="Century Gothic" w:cs="ArialMT"/>
          <w:b/>
          <w:color w:val="000000"/>
          <w:sz w:val="20"/>
          <w:szCs w:val="20"/>
          <w:lang w:val="es-CO" w:eastAsia="es-CO"/>
        </w:rPr>
        <w:lastRenderedPageBreak/>
        <w:t>3</w:t>
      </w:r>
      <w:r w:rsidR="000D7100" w:rsidRPr="000D7100">
        <w:rPr>
          <w:rFonts w:ascii="Century Gothic" w:hAnsi="Century Gothic" w:cs="ArialMT"/>
          <w:b/>
          <w:color w:val="000000"/>
          <w:sz w:val="20"/>
          <w:szCs w:val="20"/>
          <w:lang w:val="es-CO" w:eastAsia="es-CO"/>
        </w:rPr>
        <w:t>. Para endurecer pisos,</w:t>
      </w:r>
      <w:r w:rsidR="000D7100" w:rsidRPr="000D7100">
        <w:rPr>
          <w:rFonts w:ascii="Century Gothic" w:hAnsi="Century Gothic" w:cs="ArialMT"/>
          <w:color w:val="000000"/>
          <w:sz w:val="20"/>
          <w:szCs w:val="20"/>
          <w:lang w:val="es-CO" w:eastAsia="es-CO"/>
        </w:rPr>
        <w:t xml:space="preserve"> una vez que el piso este limpio y seco se procede a pintar el hormigón con brocha o rodillo.</w:t>
      </w:r>
    </w:p>
    <w:p w:rsidR="0067090D" w:rsidRPr="0067090D" w:rsidRDefault="0067090D" w:rsidP="0067090D">
      <w:pPr>
        <w:autoSpaceDE w:val="0"/>
        <w:autoSpaceDN w:val="0"/>
        <w:adjustRightInd w:val="0"/>
        <w:rPr>
          <w:rFonts w:ascii="Century Gothic" w:hAnsi="Century Gothic" w:cs="ArialMT"/>
          <w:color w:val="000000"/>
          <w:sz w:val="20"/>
          <w:szCs w:val="20"/>
          <w:lang w:val="es-CO" w:eastAsia="es-CO"/>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0D7100" w:rsidRDefault="000D7100" w:rsidP="005106AF">
            <w:pPr>
              <w:tabs>
                <w:tab w:val="left" w:pos="1260"/>
              </w:tabs>
              <w:rPr>
                <w:rFonts w:ascii="Century Gothic" w:hAnsi="Century Gothic" w:cs="Arial"/>
                <w:b/>
                <w:color w:val="FFFFFF"/>
                <w:sz w:val="20"/>
                <w:szCs w:val="20"/>
              </w:rPr>
            </w:pPr>
            <w:r w:rsidRPr="000D7100">
              <w:rPr>
                <w:rFonts w:ascii="Century Gothic" w:hAnsi="Century Gothic" w:cs="Arial"/>
                <w:b/>
                <w:sz w:val="20"/>
                <w:szCs w:val="20"/>
              </w:rPr>
              <w:t>PRECAUCIONES</w:t>
            </w:r>
          </w:p>
        </w:tc>
      </w:tr>
    </w:tbl>
    <w:p w:rsidR="001E04F1" w:rsidRPr="00195C07" w:rsidRDefault="001E04F1" w:rsidP="001E04F1">
      <w:pPr>
        <w:ind w:left="180"/>
        <w:jc w:val="both"/>
        <w:rPr>
          <w:rFonts w:ascii="Century Gothic" w:hAnsi="Century Gothic" w:cs="Arial"/>
          <w:sz w:val="20"/>
          <w:szCs w:val="20"/>
        </w:rPr>
      </w:pPr>
    </w:p>
    <w:p w:rsidR="000D7100" w:rsidRDefault="000D7100" w:rsidP="000D7100">
      <w:pPr>
        <w:numPr>
          <w:ilvl w:val="0"/>
          <w:numId w:val="8"/>
        </w:numPr>
        <w:tabs>
          <w:tab w:val="clear" w:pos="720"/>
        </w:tabs>
        <w:ind w:left="180" w:hanging="180"/>
        <w:jc w:val="both"/>
        <w:rPr>
          <w:rFonts w:ascii="Century Gothic" w:hAnsi="Century Gothic" w:cs="Arial"/>
          <w:sz w:val="20"/>
          <w:szCs w:val="20"/>
        </w:rPr>
      </w:pPr>
      <w:r w:rsidRPr="000D7100">
        <w:rPr>
          <w:rFonts w:ascii="Century Gothic" w:hAnsi="Century Gothic" w:cs="Arial"/>
          <w:sz w:val="20"/>
          <w:szCs w:val="20"/>
        </w:rPr>
        <w:t xml:space="preserve">No prepare más cantidad del producto que pueda aplicar en el tiempo de vida en el recipiente. </w:t>
      </w:r>
    </w:p>
    <w:p w:rsidR="000D7100" w:rsidRDefault="000D7100" w:rsidP="000D7100">
      <w:pPr>
        <w:numPr>
          <w:ilvl w:val="0"/>
          <w:numId w:val="8"/>
        </w:numPr>
        <w:tabs>
          <w:tab w:val="clear" w:pos="720"/>
        </w:tabs>
        <w:ind w:left="180" w:hanging="180"/>
        <w:jc w:val="both"/>
        <w:rPr>
          <w:rFonts w:ascii="Century Gothic" w:hAnsi="Century Gothic" w:cs="Arial"/>
          <w:sz w:val="20"/>
          <w:szCs w:val="20"/>
        </w:rPr>
      </w:pPr>
      <w:r w:rsidRPr="000D7100">
        <w:rPr>
          <w:rFonts w:ascii="Century Gothic" w:hAnsi="Century Gothic" w:cs="Arial"/>
          <w:sz w:val="20"/>
          <w:szCs w:val="20"/>
        </w:rPr>
        <w:t xml:space="preserve">Limpie el equipo de inyección después de utilizarlo con </w:t>
      </w:r>
      <w:r>
        <w:rPr>
          <w:rFonts w:ascii="Century Gothic" w:hAnsi="Century Gothic" w:cs="Arial"/>
          <w:sz w:val="20"/>
          <w:szCs w:val="20"/>
        </w:rPr>
        <w:t>Thinner Fino Paternit</w:t>
      </w:r>
      <w:r w:rsidRPr="000D7100">
        <w:rPr>
          <w:rFonts w:ascii="Century Gothic" w:hAnsi="Century Gothic" w:cs="Arial"/>
          <w:sz w:val="20"/>
          <w:szCs w:val="20"/>
        </w:rPr>
        <w:t xml:space="preserve">. </w:t>
      </w:r>
    </w:p>
    <w:p w:rsidR="000D7100" w:rsidRPr="000D7100" w:rsidRDefault="000D7100" w:rsidP="000D7100">
      <w:pPr>
        <w:numPr>
          <w:ilvl w:val="0"/>
          <w:numId w:val="8"/>
        </w:numPr>
        <w:tabs>
          <w:tab w:val="clear" w:pos="720"/>
        </w:tabs>
        <w:ind w:left="180" w:hanging="180"/>
        <w:jc w:val="both"/>
        <w:rPr>
          <w:rFonts w:ascii="Century Gothic" w:hAnsi="Century Gothic" w:cs="Arial"/>
          <w:sz w:val="20"/>
          <w:szCs w:val="20"/>
        </w:rPr>
      </w:pPr>
      <w:r w:rsidRPr="000D7100">
        <w:rPr>
          <w:rFonts w:ascii="Century Gothic" w:hAnsi="Century Gothic" w:cs="Arial"/>
          <w:sz w:val="20"/>
          <w:szCs w:val="20"/>
        </w:rPr>
        <w:t>Máxima abertura de la grieta que se va a inyectar 5 mm.</w:t>
      </w:r>
    </w:p>
    <w:p w:rsidR="002B7319" w:rsidRPr="00195C07" w:rsidRDefault="002B7319" w:rsidP="000D7100">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67090D" w:rsidRDefault="0067090D" w:rsidP="0067090D">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C</w:t>
      </w:r>
      <w:r w:rsidRPr="0067090D">
        <w:rPr>
          <w:rFonts w:ascii="Century Gothic" w:hAnsi="Century Gothic" w:cs="Arial"/>
          <w:sz w:val="20"/>
          <w:szCs w:val="20"/>
        </w:rPr>
        <w:t>ontiene endurecedores que son nocivos antes del curado final del producto.</w:t>
      </w:r>
    </w:p>
    <w:p w:rsidR="007944B3" w:rsidRPr="00195C07" w:rsidRDefault="007944B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E75832" w:rsidRPr="00A60808" w:rsidRDefault="00E75832" w:rsidP="00A07B32">
      <w:pPr>
        <w:rPr>
          <w:rFonts w:ascii="Century Gothic" w:hAnsi="Century Gothic" w:cs="Arial"/>
          <w:sz w:val="20"/>
          <w:szCs w:val="20"/>
        </w:rPr>
      </w:pPr>
      <w:r w:rsidRPr="00A60808">
        <w:rPr>
          <w:rFonts w:ascii="Century Gothic" w:hAnsi="Century Gothic" w:cs="Arial"/>
          <w:sz w:val="20"/>
          <w:szCs w:val="20"/>
        </w:rPr>
        <w:t>Empaque: Envase Metálico</w:t>
      </w:r>
      <w:r w:rsidR="003C0F44">
        <w:rPr>
          <w:rFonts w:ascii="Century Gothic" w:hAnsi="Century Gothic" w:cs="Arial"/>
          <w:sz w:val="20"/>
          <w:szCs w:val="20"/>
        </w:rPr>
        <w:t xml:space="preserve"> x 2 unidades</w:t>
      </w:r>
      <w:r w:rsidRPr="00A60808">
        <w:rPr>
          <w:rFonts w:ascii="Century Gothic" w:hAnsi="Century Gothic" w:cs="Arial"/>
          <w:sz w:val="20"/>
          <w:szCs w:val="20"/>
        </w:rPr>
        <w:t xml:space="preserve"> </w:t>
      </w:r>
    </w:p>
    <w:p w:rsidR="00E75832" w:rsidRPr="00A60808" w:rsidRDefault="00E75832" w:rsidP="00A07B32">
      <w:pPr>
        <w:jc w:val="both"/>
        <w:rPr>
          <w:rFonts w:ascii="Century Gothic" w:hAnsi="Century Gothic" w:cs="Arial"/>
          <w:sz w:val="20"/>
          <w:szCs w:val="20"/>
        </w:rPr>
      </w:pPr>
    </w:p>
    <w:tbl>
      <w:tblPr>
        <w:tblW w:w="0" w:type="auto"/>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02"/>
        <w:gridCol w:w="1116"/>
      </w:tblGrid>
      <w:tr w:rsidR="00E75832" w:rsidRPr="00A60808" w:rsidTr="0060125F">
        <w:trPr>
          <w:jc w:val="center"/>
        </w:trPr>
        <w:tc>
          <w:tcPr>
            <w:tcW w:w="1004" w:type="dxa"/>
            <w:tcBorders>
              <w:bottom w:val="single" w:sz="4" w:space="0" w:color="auto"/>
            </w:tcBorders>
            <w:shd w:val="solid" w:color="C0C0C0" w:fill="CCCCCC"/>
            <w:vAlign w:val="bottom"/>
          </w:tcPr>
          <w:p w:rsidR="00E75832" w:rsidRPr="00E75832" w:rsidRDefault="0060125F" w:rsidP="00E75832">
            <w:pPr>
              <w:rPr>
                <w:rFonts w:ascii="Century Gothic" w:hAnsi="Century Gothic" w:cs="Arial"/>
                <w:b/>
                <w:sz w:val="18"/>
                <w:szCs w:val="20"/>
              </w:rPr>
            </w:pPr>
            <w:r>
              <w:rPr>
                <w:rFonts w:ascii="Century Gothic" w:hAnsi="Century Gothic" w:cs="Arial"/>
                <w:b/>
                <w:sz w:val="18"/>
                <w:szCs w:val="20"/>
              </w:rPr>
              <w:t>ENVASE</w:t>
            </w:r>
          </w:p>
        </w:tc>
        <w:tc>
          <w:tcPr>
            <w:tcW w:w="1102" w:type="dxa"/>
            <w:shd w:val="solid" w:color="C0C0C0" w:fill="CCCCCC"/>
            <w:vAlign w:val="bottom"/>
          </w:tcPr>
          <w:p w:rsidR="00E75832" w:rsidRPr="00E75832" w:rsidRDefault="00E75832" w:rsidP="00E75832">
            <w:pPr>
              <w:rPr>
                <w:rFonts w:ascii="Century Gothic" w:hAnsi="Century Gothic" w:cs="Arial"/>
                <w:b/>
                <w:sz w:val="18"/>
                <w:szCs w:val="20"/>
              </w:rPr>
            </w:pPr>
            <w:r w:rsidRPr="00E75832">
              <w:rPr>
                <w:rFonts w:ascii="Century Gothic" w:hAnsi="Century Gothic" w:cs="Arial"/>
                <w:b/>
                <w:sz w:val="18"/>
                <w:szCs w:val="20"/>
              </w:rPr>
              <w:t>EMBALAJE</w:t>
            </w:r>
          </w:p>
        </w:tc>
        <w:tc>
          <w:tcPr>
            <w:tcW w:w="1116" w:type="dxa"/>
            <w:shd w:val="solid" w:color="C0C0C0" w:fill="CCCCCC"/>
            <w:vAlign w:val="bottom"/>
          </w:tcPr>
          <w:p w:rsidR="00E75832" w:rsidRPr="00EA6506" w:rsidRDefault="0060125F" w:rsidP="0060125F">
            <w:pPr>
              <w:jc w:val="center"/>
              <w:rPr>
                <w:rFonts w:ascii="Century Gothic" w:hAnsi="Century Gothic" w:cs="Arial"/>
                <w:b/>
                <w:sz w:val="18"/>
                <w:szCs w:val="20"/>
              </w:rPr>
            </w:pPr>
            <w:r>
              <w:rPr>
                <w:rFonts w:ascii="Century Gothic" w:hAnsi="Century Gothic" w:cs="Arial"/>
                <w:b/>
                <w:sz w:val="18"/>
                <w:szCs w:val="20"/>
              </w:rPr>
              <w:t>TIPO</w:t>
            </w:r>
          </w:p>
        </w:tc>
      </w:tr>
      <w:tr w:rsidR="00E75832" w:rsidRPr="00A60808" w:rsidTr="0060125F">
        <w:trPr>
          <w:jc w:val="center"/>
        </w:trPr>
        <w:tc>
          <w:tcPr>
            <w:tcW w:w="1004" w:type="dxa"/>
            <w:shd w:val="pct50" w:color="FFFFFF" w:fill="FFFFFF"/>
            <w:vAlign w:val="center"/>
          </w:tcPr>
          <w:p w:rsidR="00E75832" w:rsidRPr="00E75832" w:rsidRDefault="00E75832" w:rsidP="00E75832">
            <w:pPr>
              <w:jc w:val="center"/>
              <w:rPr>
                <w:rFonts w:ascii="Century Gothic" w:hAnsi="Century Gothic" w:cs="Arial"/>
                <w:sz w:val="18"/>
                <w:szCs w:val="20"/>
              </w:rPr>
            </w:pPr>
            <w:r w:rsidRPr="00E75832">
              <w:rPr>
                <w:rFonts w:ascii="Century Gothic" w:hAnsi="Century Gothic" w:cs="Arial"/>
                <w:sz w:val="18"/>
                <w:szCs w:val="20"/>
              </w:rPr>
              <w:t>Galón</w:t>
            </w:r>
          </w:p>
        </w:tc>
        <w:tc>
          <w:tcPr>
            <w:tcW w:w="1102" w:type="dxa"/>
            <w:shd w:val="pct10" w:color="000000" w:fill="FFFFFF"/>
            <w:vAlign w:val="center"/>
          </w:tcPr>
          <w:p w:rsidR="00E75832" w:rsidRPr="00E75832" w:rsidRDefault="00E75832" w:rsidP="00E75832">
            <w:pPr>
              <w:jc w:val="center"/>
              <w:rPr>
                <w:rFonts w:ascii="Century Gothic" w:hAnsi="Century Gothic" w:cs="Arial"/>
                <w:sz w:val="18"/>
                <w:szCs w:val="20"/>
              </w:rPr>
            </w:pPr>
            <w:r w:rsidRPr="00E75832">
              <w:rPr>
                <w:rFonts w:ascii="Century Gothic" w:hAnsi="Century Gothic" w:cs="Arial"/>
                <w:sz w:val="18"/>
                <w:szCs w:val="20"/>
              </w:rPr>
              <w:t>Caja X 4 unidades</w:t>
            </w:r>
          </w:p>
        </w:tc>
        <w:tc>
          <w:tcPr>
            <w:tcW w:w="1116" w:type="dxa"/>
            <w:vAlign w:val="center"/>
          </w:tcPr>
          <w:p w:rsidR="00E75832" w:rsidRPr="0060125F" w:rsidRDefault="0060125F" w:rsidP="00E75832">
            <w:pPr>
              <w:jc w:val="center"/>
              <w:rPr>
                <w:rFonts w:ascii="Century Gothic" w:hAnsi="Century Gothic" w:cs="Arial"/>
                <w:sz w:val="18"/>
                <w:szCs w:val="20"/>
              </w:rPr>
            </w:pPr>
            <w:r w:rsidRPr="0060125F">
              <w:rPr>
                <w:rFonts w:ascii="Century Gothic" w:hAnsi="Century Gothic" w:cs="Arial"/>
                <w:sz w:val="18"/>
                <w:szCs w:val="20"/>
              </w:rPr>
              <w:t>Metálico</w:t>
            </w:r>
          </w:p>
        </w:tc>
      </w:tr>
      <w:tr w:rsidR="00E75832" w:rsidRPr="00A60808" w:rsidTr="0060125F">
        <w:trPr>
          <w:jc w:val="center"/>
        </w:trPr>
        <w:tc>
          <w:tcPr>
            <w:tcW w:w="1004" w:type="dxa"/>
            <w:shd w:val="pct50" w:color="FFFFFF" w:fill="FFFFFF"/>
            <w:vAlign w:val="center"/>
          </w:tcPr>
          <w:p w:rsidR="00E75832" w:rsidRPr="00E75832" w:rsidRDefault="00E75832" w:rsidP="00E75832">
            <w:pPr>
              <w:jc w:val="center"/>
              <w:rPr>
                <w:rFonts w:ascii="Century Gothic" w:hAnsi="Century Gothic" w:cs="Arial"/>
                <w:sz w:val="18"/>
                <w:szCs w:val="20"/>
              </w:rPr>
            </w:pPr>
            <w:r w:rsidRPr="00E75832">
              <w:rPr>
                <w:rFonts w:ascii="Century Gothic" w:hAnsi="Century Gothic" w:cs="Arial"/>
                <w:sz w:val="18"/>
                <w:szCs w:val="20"/>
              </w:rPr>
              <w:t>¼ Galón</w:t>
            </w:r>
          </w:p>
        </w:tc>
        <w:tc>
          <w:tcPr>
            <w:tcW w:w="1102" w:type="dxa"/>
            <w:shd w:val="pct10" w:color="000000" w:fill="FFFFFF"/>
            <w:vAlign w:val="center"/>
          </w:tcPr>
          <w:p w:rsidR="00E75832" w:rsidRPr="00E75832" w:rsidRDefault="00E75832" w:rsidP="00E75832">
            <w:pPr>
              <w:jc w:val="center"/>
              <w:rPr>
                <w:rFonts w:ascii="Century Gothic" w:hAnsi="Century Gothic" w:cs="Arial"/>
                <w:sz w:val="18"/>
                <w:szCs w:val="20"/>
              </w:rPr>
            </w:pPr>
            <w:r w:rsidRPr="00E75832">
              <w:rPr>
                <w:rFonts w:ascii="Century Gothic" w:hAnsi="Century Gothic" w:cs="Arial"/>
                <w:sz w:val="18"/>
                <w:szCs w:val="20"/>
              </w:rPr>
              <w:t>Caja X 12 unidades</w:t>
            </w:r>
          </w:p>
        </w:tc>
        <w:tc>
          <w:tcPr>
            <w:tcW w:w="1116" w:type="dxa"/>
            <w:vAlign w:val="center"/>
          </w:tcPr>
          <w:p w:rsidR="00E75832" w:rsidRPr="0060125F" w:rsidRDefault="0060125F" w:rsidP="00E75832">
            <w:pPr>
              <w:jc w:val="center"/>
              <w:rPr>
                <w:rFonts w:ascii="Century Gothic" w:hAnsi="Century Gothic" w:cs="Arial"/>
                <w:sz w:val="18"/>
                <w:szCs w:val="20"/>
              </w:rPr>
            </w:pPr>
            <w:r w:rsidRPr="0060125F">
              <w:rPr>
                <w:rFonts w:ascii="Century Gothic" w:hAnsi="Century Gothic" w:cs="Arial"/>
                <w:sz w:val="18"/>
                <w:szCs w:val="20"/>
              </w:rPr>
              <w:t>Metálico</w:t>
            </w:r>
          </w:p>
        </w:tc>
      </w:tr>
    </w:tbl>
    <w:p w:rsidR="00B9708B" w:rsidRPr="00A60808" w:rsidRDefault="00E75832" w:rsidP="00E75832">
      <w:pPr>
        <w:tabs>
          <w:tab w:val="left" w:pos="180"/>
          <w:tab w:val="left" w:pos="1260"/>
          <w:tab w:val="left" w:pos="1980"/>
        </w:tabs>
        <w:rPr>
          <w:rFonts w:ascii="Century Gothic" w:hAnsi="Century Gothic" w:cs="Arial"/>
          <w:b/>
          <w:sz w:val="20"/>
          <w:szCs w:val="20"/>
          <w:lang w:val="es-ES_tradnl"/>
        </w:rPr>
      </w:pPr>
      <w:r w:rsidRPr="00A60808">
        <w:rPr>
          <w:rFonts w:ascii="Century Gothic" w:hAnsi="Century Gothic" w:cs="Arial"/>
          <w:sz w:val="20"/>
          <w:szCs w:val="20"/>
          <w:lang w:val="es-ES_tradnl"/>
        </w:rPr>
        <w:t xml:space="preserve"> </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7944B3" w:rsidRPr="00195C07" w:rsidRDefault="007944B3" w:rsidP="007944B3">
      <w:pPr>
        <w:ind w:left="180"/>
        <w:jc w:val="both"/>
        <w:rPr>
          <w:rFonts w:ascii="Century Gothic" w:hAnsi="Century Gothic" w:cs="Arial"/>
          <w:sz w:val="20"/>
          <w:szCs w:val="20"/>
        </w:rPr>
      </w:pP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Default="00B9708B" w:rsidP="00B9708B">
      <w:pPr>
        <w:jc w:val="both"/>
        <w:rPr>
          <w:rFonts w:ascii="Century Gothic" w:hAnsi="Century Gothic" w:cs="Arial"/>
          <w:sz w:val="20"/>
          <w:szCs w:val="20"/>
        </w:rPr>
      </w:pPr>
    </w:p>
    <w:p w:rsidR="00B9708B" w:rsidRPr="00195C07" w:rsidRDefault="00B9708B" w:rsidP="00B9708B">
      <w:pPr>
        <w:jc w:val="both"/>
        <w:rPr>
          <w:rFonts w:ascii="Century Gothic" w:hAnsi="Century Gothic" w:cs="Arial"/>
          <w:sz w:val="20"/>
          <w:szCs w:val="20"/>
        </w:rPr>
      </w:pPr>
    </w:p>
    <w:p w:rsidR="009F1DAD" w:rsidRPr="00195C07" w:rsidRDefault="009F1DAD" w:rsidP="00C677F8">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lastRenderedPageBreak/>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741DEA" w:rsidRPr="00741DEA" w:rsidRDefault="00741DEA" w:rsidP="00E75832">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A:</w:t>
      </w:r>
    </w:p>
    <w:p w:rsidR="00741DEA" w:rsidRPr="00741DEA" w:rsidRDefault="003C0F44" w:rsidP="00E75832">
      <w:pPr>
        <w:ind w:firstLine="180"/>
        <w:rPr>
          <w:rFonts w:ascii="Century Gothic" w:hAnsi="Century Gothic" w:cs="Arial"/>
          <w:b/>
          <w:sz w:val="16"/>
          <w:szCs w:val="20"/>
          <w:u w:val="single"/>
        </w:rPr>
      </w:pPr>
      <w:r>
        <w:rPr>
          <w:rFonts w:ascii="Century Gothic" w:hAnsi="Century Gothic" w:cs="Arial"/>
          <w:noProof/>
          <w:sz w:val="20"/>
          <w:szCs w:val="20"/>
          <w:lang w:val="es-CO" w:eastAsia="es-CO"/>
        </w:rPr>
        <w:drawing>
          <wp:anchor distT="0" distB="0" distL="114300" distR="114300" simplePos="0" relativeHeight="251658240" behindDoc="1" locked="0" layoutInCell="1" allowOverlap="1" wp14:anchorId="1629641F" wp14:editId="4CF2AB50">
            <wp:simplePos x="0" y="0"/>
            <wp:positionH relativeFrom="column">
              <wp:posOffset>2498090</wp:posOffset>
            </wp:positionH>
            <wp:positionV relativeFrom="paragraph">
              <wp:posOffset>49530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5" name="Imagen 5" descr="C:\Users\DISEÑO\Downloads\flip book\magazines\RIESGOS-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ownloads\flip book\magazines\RIESGOS-2-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0000FF"/>
          <w:sz w:val="16"/>
          <w:szCs w:val="20"/>
        </w:rPr>
        <w:t>AZUL</w:t>
      </w:r>
      <w:r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Pr="00741DEA">
          <w:rPr>
            <w:rFonts w:ascii="Century Gothic" w:hAnsi="Century Gothic" w:cs="Arial"/>
            <w:sz w:val="16"/>
            <w:szCs w:val="20"/>
          </w:rPr>
          <w:t>LA SALUD</w:t>
        </w:r>
      </w:smartTag>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r>
      <w:r w:rsidR="0067090D" w:rsidRPr="00741DEA">
        <w:rPr>
          <w:rFonts w:ascii="Century Gothic" w:hAnsi="Century Gothic" w:cs="Arial"/>
          <w:sz w:val="16"/>
          <w:szCs w:val="20"/>
        </w:rPr>
        <w:t>2</w:t>
      </w:r>
      <w:r w:rsidR="00A307F7" w:rsidRPr="00741DEA">
        <w:rPr>
          <w:rFonts w:ascii="Century Gothic" w:hAnsi="Century Gothic" w:cs="Arial"/>
          <w:sz w:val="16"/>
          <w:szCs w:val="20"/>
        </w:rPr>
        <w:t xml:space="preserve"> = R</w:t>
      </w:r>
      <w:r w:rsidRPr="00741DEA">
        <w:rPr>
          <w:rFonts w:ascii="Century Gothic" w:hAnsi="Century Gothic" w:cs="Arial"/>
          <w:sz w:val="16"/>
          <w:szCs w:val="20"/>
        </w:rPr>
        <w:t>iesgoso.</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E75832" w:rsidRPr="00741DEA" w:rsidRDefault="00E75832" w:rsidP="00E75832">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741DEA" w:rsidRDefault="00741DEA" w:rsidP="00E75832">
      <w:pPr>
        <w:ind w:firstLine="180"/>
        <w:rPr>
          <w:rFonts w:ascii="Century Gothic" w:hAnsi="Century Gothic" w:cs="Arial"/>
          <w:sz w:val="16"/>
          <w:szCs w:val="20"/>
        </w:rPr>
      </w:pPr>
    </w:p>
    <w:p w:rsidR="00741DEA" w:rsidRPr="00741DEA" w:rsidRDefault="00741DEA" w:rsidP="00741DEA">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B:</w:t>
      </w:r>
    </w:p>
    <w:p w:rsidR="00741DEA" w:rsidRPr="00741DEA" w:rsidRDefault="00741DEA" w:rsidP="00741DEA">
      <w:pPr>
        <w:ind w:firstLine="180"/>
        <w:rPr>
          <w:rFonts w:ascii="Century Gothic" w:hAnsi="Century Gothic" w:cs="Arial"/>
          <w:b/>
          <w:sz w:val="16"/>
          <w:szCs w:val="20"/>
          <w:u w:val="single"/>
        </w:rPr>
      </w:pPr>
    </w:p>
    <w:p w:rsidR="00741DEA" w:rsidRPr="00741DEA" w:rsidRDefault="003C0F44" w:rsidP="00741DEA">
      <w:pPr>
        <w:ind w:firstLine="180"/>
        <w:rPr>
          <w:rFonts w:ascii="Century Gothic" w:hAnsi="Century Gothic" w:cs="Arial"/>
          <w:sz w:val="16"/>
          <w:szCs w:val="20"/>
        </w:rPr>
      </w:pPr>
      <w:r>
        <w:rPr>
          <w:rFonts w:ascii="Century Gothic" w:hAnsi="Century Gothic" w:cs="Arial"/>
          <w:noProof/>
          <w:sz w:val="20"/>
          <w:szCs w:val="20"/>
          <w:lang w:val="es-CO" w:eastAsia="es-CO"/>
        </w:rPr>
        <w:drawing>
          <wp:anchor distT="0" distB="0" distL="114300" distR="114300" simplePos="0" relativeHeight="251659264" behindDoc="1" locked="0" layoutInCell="1" allowOverlap="1" wp14:anchorId="138633C5" wp14:editId="1E7CD660">
            <wp:simplePos x="0" y="0"/>
            <wp:positionH relativeFrom="column">
              <wp:posOffset>2557780</wp:posOffset>
            </wp:positionH>
            <wp:positionV relativeFrom="paragraph">
              <wp:posOffset>17780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7" name="Imagen 7" descr="C:\Users\DISEÑO\Downloads\flip book\magazines\RIESGOS-ROMBO-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Downloads\flip book\magazines\RIESGOS-ROMBO-3-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DEA" w:rsidRPr="00741DEA">
        <w:rPr>
          <w:rFonts w:ascii="Century Gothic" w:hAnsi="Century Gothic" w:cs="Arial"/>
          <w:b/>
          <w:color w:val="0000FF"/>
          <w:sz w:val="16"/>
          <w:szCs w:val="20"/>
        </w:rPr>
        <w:t>AZUL</w:t>
      </w:r>
      <w:r w:rsidR="00741DEA"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00741DEA" w:rsidRPr="00741DEA">
          <w:rPr>
            <w:rFonts w:ascii="Century Gothic" w:hAnsi="Century Gothic" w:cs="Arial"/>
            <w:sz w:val="16"/>
            <w:szCs w:val="20"/>
          </w:rPr>
          <w:t>LA SALUD</w:t>
        </w:r>
      </w:smartTag>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r>
      <w:r w:rsidR="007C1DE4">
        <w:rPr>
          <w:rFonts w:ascii="Century Gothic" w:hAnsi="Century Gothic" w:cs="Arial"/>
          <w:sz w:val="16"/>
          <w:szCs w:val="20"/>
        </w:rPr>
        <w:t>3</w:t>
      </w:r>
      <w:r w:rsidRPr="00741DEA">
        <w:rPr>
          <w:rFonts w:ascii="Century Gothic" w:hAnsi="Century Gothic" w:cs="Arial"/>
          <w:sz w:val="16"/>
          <w:szCs w:val="20"/>
        </w:rPr>
        <w:t xml:space="preserve"> = </w:t>
      </w:r>
      <w:r w:rsidR="007C1DE4">
        <w:rPr>
          <w:rFonts w:ascii="Century Gothic" w:hAnsi="Century Gothic" w:cs="Arial"/>
          <w:sz w:val="16"/>
          <w:szCs w:val="20"/>
        </w:rPr>
        <w:t>Muy r</w:t>
      </w:r>
      <w:r w:rsidRPr="00741DEA">
        <w:rPr>
          <w:rFonts w:ascii="Century Gothic" w:hAnsi="Century Gothic" w:cs="Arial"/>
          <w:sz w:val="16"/>
          <w:szCs w:val="20"/>
        </w:rPr>
        <w:t>iesgoso.</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741DEA" w:rsidRPr="00741DEA" w:rsidRDefault="00741DEA" w:rsidP="00741DEA">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Default="00B9708B" w:rsidP="00B9708B">
      <w:pPr>
        <w:ind w:firstLine="180"/>
        <w:rPr>
          <w:rFonts w:ascii="Century Gothic" w:hAnsi="Century Gothic" w:cs="Arial"/>
          <w:sz w:val="18"/>
          <w:szCs w:val="20"/>
        </w:rPr>
      </w:pPr>
    </w:p>
    <w:p w:rsidR="00B9708B" w:rsidRDefault="00B9708B" w:rsidP="00B9708B">
      <w:pPr>
        <w:ind w:firstLine="180"/>
        <w:rPr>
          <w:rFonts w:ascii="Century Gothic" w:hAnsi="Century Gothic" w:cs="Arial"/>
          <w:sz w:val="18"/>
          <w:szCs w:val="20"/>
        </w:rPr>
      </w:pPr>
    </w:p>
    <w:p w:rsidR="00B9708B" w:rsidRDefault="00B9708B" w:rsidP="00B9708B">
      <w:pPr>
        <w:ind w:firstLine="180"/>
        <w:rPr>
          <w:rFonts w:ascii="Century Gothic" w:hAnsi="Century Gothic" w:cs="Arial"/>
          <w:sz w:val="18"/>
          <w:szCs w:val="20"/>
        </w:rPr>
      </w:pPr>
    </w:p>
    <w:p w:rsidR="00B9708B" w:rsidRPr="00006B43" w:rsidRDefault="00B9708B" w:rsidP="00B9708B">
      <w:pPr>
        <w:jc w:val="both"/>
        <w:rPr>
          <w:rFonts w:cs="Arial"/>
          <w:sz w:val="14"/>
          <w:szCs w:val="20"/>
        </w:rPr>
      </w:pPr>
      <w:r w:rsidRPr="00006B43">
        <w:rPr>
          <w:rFonts w:cs="Arial"/>
          <w:sz w:val="14"/>
          <w:szCs w:val="20"/>
        </w:rPr>
        <w:t>Esta información y, en particular, las recomendaciones relativas a la aplicación y uso final del producto, están dadas de buena fe, basadas en el conocimiento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documento, ni de cualquier otra recomendación escrita, ni de consejo alguno ofrecido, ninguna garantía en términos de comercialización o idoneidad para propósitos particulares, ni 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conocer y utilizar la versión última y actualizada de la Ficha técnica del producto, copia de las cuales se mandarán a quién las solicite, o también se puede conseguir en la página ww.paternit.com.</w:t>
      </w:r>
    </w:p>
    <w:p w:rsidR="00B9708B" w:rsidRDefault="00B9708B" w:rsidP="00741DEA">
      <w:pPr>
        <w:ind w:firstLine="180"/>
        <w:rPr>
          <w:rFonts w:ascii="Century Gothic" w:hAnsi="Century Gothic" w:cs="Arial"/>
          <w:sz w:val="16"/>
          <w:szCs w:val="20"/>
        </w:rPr>
      </w:pPr>
    </w:p>
    <w:p w:rsidR="00B9708B" w:rsidRDefault="00B9708B" w:rsidP="00741DEA">
      <w:pPr>
        <w:ind w:firstLine="180"/>
        <w:rPr>
          <w:rFonts w:ascii="Century Gothic" w:hAnsi="Century Gothic" w:cs="Arial"/>
          <w:sz w:val="16"/>
          <w:szCs w:val="20"/>
        </w:rPr>
      </w:pPr>
    </w:p>
    <w:p w:rsidR="00B9708B" w:rsidRPr="00B9708B" w:rsidRDefault="00B9708B" w:rsidP="00741DEA">
      <w:pPr>
        <w:ind w:firstLine="180"/>
        <w:rPr>
          <w:rFonts w:ascii="Century Gothic" w:hAnsi="Century Gothic" w:cs="Arial"/>
          <w:sz w:val="20"/>
          <w:szCs w:val="20"/>
        </w:rPr>
      </w:pPr>
    </w:p>
    <w:sectPr w:rsidR="00B9708B" w:rsidRPr="00B9708B" w:rsidSect="00953D47">
      <w:headerReference w:type="even" r:id="rId10"/>
      <w:headerReference w:type="default" r:id="rId11"/>
      <w:footerReference w:type="even" r:id="rId12"/>
      <w:footerReference w:type="default" r:id="rId13"/>
      <w:headerReference w:type="first" r:id="rId14"/>
      <w:footerReference w:type="first" r:id="rId15"/>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DE" w:rsidRDefault="007478DE">
      <w:r>
        <w:separator/>
      </w:r>
    </w:p>
  </w:endnote>
  <w:endnote w:type="continuationSeparator" w:id="0">
    <w:p w:rsidR="007478DE" w:rsidRDefault="0074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5" w:rsidRDefault="00C869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82BBFB7" wp14:editId="11669744">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C86985">
      <w:rPr>
        <w:rStyle w:val="Nmerodepgina"/>
        <w:noProof/>
      </w:rPr>
      <w:t>- 1 -</w:t>
    </w:r>
    <w:r w:rsidR="000D5926">
      <w:rPr>
        <w:rStyle w:val="Nmerodepgina"/>
      </w:rPr>
      <w:fldChar w:fldCharType="end"/>
    </w:r>
    <w:r w:rsidR="0027637C">
      <w:rPr>
        <w:rStyle w:val="Nmerodepgin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5" w:rsidRDefault="00C86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DE" w:rsidRDefault="007478DE">
      <w:r>
        <w:separator/>
      </w:r>
    </w:p>
  </w:footnote>
  <w:footnote w:type="continuationSeparator" w:id="0">
    <w:p w:rsidR="007478DE" w:rsidRDefault="0074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7747A00F" wp14:editId="11D44A9A">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1A260F37" wp14:editId="41225DDD">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7D5A7E" w:rsidP="00C86985">
                          <w:pPr>
                            <w:widowControl w:val="0"/>
                            <w:autoSpaceDE w:val="0"/>
                            <w:autoSpaceDN w:val="0"/>
                            <w:adjustRightInd w:val="0"/>
                            <w:spacing w:line="292" w:lineRule="exact"/>
                            <w:ind w:left="20" w:right="-8"/>
                            <w:jc w:val="right"/>
                            <w:rPr>
                              <w:rFonts w:ascii="Century Gothic" w:hAnsi="Century Gothic" w:cs="Century Gothic"/>
                              <w:color w:val="FFFFFF"/>
                              <w:sz w:val="26"/>
                              <w:szCs w:val="26"/>
                            </w:rPr>
                          </w:pPr>
                          <w:r>
                            <w:rPr>
                              <w:rFonts w:ascii="Century Gothic" w:hAnsi="Century Gothic" w:cs="Century Gothic"/>
                              <w:color w:val="FFFFFF"/>
                              <w:sz w:val="26"/>
                              <w:szCs w:val="26"/>
                            </w:rPr>
                            <w:t>ADHEPLAC F10</w:t>
                          </w:r>
                          <w:bookmarkStart w:id="0" w:name="_GoBack"/>
                          <w:bookmarkEnd w:id="0"/>
                          <w:r>
                            <w:rPr>
                              <w:rFonts w:ascii="Century Gothic" w:hAnsi="Century Gothic" w:cs="Century Gothic"/>
                              <w:color w:val="FFFFFF"/>
                              <w:sz w:val="26"/>
                              <w:szCs w:val="26"/>
                            </w:rPr>
                            <w:t>0</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B34CE5" w:rsidRDefault="007D5A7E" w:rsidP="00C86985">
                    <w:pPr>
                      <w:widowControl w:val="0"/>
                      <w:autoSpaceDE w:val="0"/>
                      <w:autoSpaceDN w:val="0"/>
                      <w:adjustRightInd w:val="0"/>
                      <w:spacing w:line="292" w:lineRule="exact"/>
                      <w:ind w:left="20" w:right="-8"/>
                      <w:jc w:val="right"/>
                      <w:rPr>
                        <w:rFonts w:ascii="Century Gothic" w:hAnsi="Century Gothic" w:cs="Century Gothic"/>
                        <w:color w:val="FFFFFF"/>
                        <w:sz w:val="26"/>
                        <w:szCs w:val="26"/>
                      </w:rPr>
                    </w:pPr>
                    <w:r>
                      <w:rPr>
                        <w:rFonts w:ascii="Century Gothic" w:hAnsi="Century Gothic" w:cs="Century Gothic"/>
                        <w:color w:val="FFFFFF"/>
                        <w:sz w:val="26"/>
                        <w:szCs w:val="26"/>
                      </w:rPr>
                      <w:t>ADHEPLAC F10</w:t>
                    </w:r>
                    <w:bookmarkStart w:id="1" w:name="_GoBack"/>
                    <w:bookmarkEnd w:id="1"/>
                    <w:r>
                      <w:rPr>
                        <w:rFonts w:ascii="Century Gothic" w:hAnsi="Century Gothic" w:cs="Century Gothic"/>
                        <w:color w:val="FFFFFF"/>
                        <w:sz w:val="26"/>
                        <w:szCs w:val="26"/>
                      </w:rPr>
                      <w:t>0</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5E77B98E" wp14:editId="3216675C">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2088080B" wp14:editId="1DA95CC0">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5" w:rsidRDefault="00C86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0">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9"/>
  </w:num>
  <w:num w:numId="3">
    <w:abstractNumId w:val="0"/>
  </w:num>
  <w:num w:numId="4">
    <w:abstractNumId w:val="6"/>
  </w:num>
  <w:num w:numId="5">
    <w:abstractNumId w:val="4"/>
  </w:num>
  <w:num w:numId="6">
    <w:abstractNumId w:val="7"/>
  </w:num>
  <w:num w:numId="7">
    <w:abstractNumId w:val="11"/>
  </w:num>
  <w:num w:numId="8">
    <w:abstractNumId w:val="10"/>
  </w:num>
  <w:num w:numId="9">
    <w:abstractNumId w:val="2"/>
  </w:num>
  <w:num w:numId="10">
    <w:abstractNumId w:val="8"/>
  </w:num>
  <w:num w:numId="11">
    <w:abstractNumId w:val="1"/>
  </w:num>
  <w:num w:numId="12">
    <w:abstractNumId w:val="5"/>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48A3"/>
    <w:rsid w:val="00016D0E"/>
    <w:rsid w:val="00020D38"/>
    <w:rsid w:val="000409D8"/>
    <w:rsid w:val="00046914"/>
    <w:rsid w:val="000826CC"/>
    <w:rsid w:val="000863BC"/>
    <w:rsid w:val="00086B77"/>
    <w:rsid w:val="000C15B9"/>
    <w:rsid w:val="000D243A"/>
    <w:rsid w:val="000D5926"/>
    <w:rsid w:val="000D6D3E"/>
    <w:rsid w:val="000D7100"/>
    <w:rsid w:val="00112D06"/>
    <w:rsid w:val="0011319D"/>
    <w:rsid w:val="0012018D"/>
    <w:rsid w:val="001238C9"/>
    <w:rsid w:val="00154A21"/>
    <w:rsid w:val="00195C07"/>
    <w:rsid w:val="001B0260"/>
    <w:rsid w:val="001C17C6"/>
    <w:rsid w:val="001E04F1"/>
    <w:rsid w:val="001F2E31"/>
    <w:rsid w:val="00202CBA"/>
    <w:rsid w:val="00224901"/>
    <w:rsid w:val="00233E86"/>
    <w:rsid w:val="00267380"/>
    <w:rsid w:val="00275BA7"/>
    <w:rsid w:val="0027637C"/>
    <w:rsid w:val="00291626"/>
    <w:rsid w:val="00295B38"/>
    <w:rsid w:val="002A2177"/>
    <w:rsid w:val="002B0A07"/>
    <w:rsid w:val="002B138C"/>
    <w:rsid w:val="002B7319"/>
    <w:rsid w:val="002C2055"/>
    <w:rsid w:val="002D05F3"/>
    <w:rsid w:val="00323D16"/>
    <w:rsid w:val="003272B5"/>
    <w:rsid w:val="003346DE"/>
    <w:rsid w:val="003577EE"/>
    <w:rsid w:val="00390F83"/>
    <w:rsid w:val="003C0F44"/>
    <w:rsid w:val="003D6184"/>
    <w:rsid w:val="003D6431"/>
    <w:rsid w:val="003E3C49"/>
    <w:rsid w:val="003E7722"/>
    <w:rsid w:val="0042397E"/>
    <w:rsid w:val="004476E1"/>
    <w:rsid w:val="0045250A"/>
    <w:rsid w:val="00486EB4"/>
    <w:rsid w:val="004913DA"/>
    <w:rsid w:val="004D0944"/>
    <w:rsid w:val="004D1462"/>
    <w:rsid w:val="004D696A"/>
    <w:rsid w:val="005106AF"/>
    <w:rsid w:val="00513CBA"/>
    <w:rsid w:val="00514FD5"/>
    <w:rsid w:val="00582C6B"/>
    <w:rsid w:val="0058772F"/>
    <w:rsid w:val="005B1027"/>
    <w:rsid w:val="005D02C9"/>
    <w:rsid w:val="005D315F"/>
    <w:rsid w:val="005E3104"/>
    <w:rsid w:val="005F1665"/>
    <w:rsid w:val="0060125F"/>
    <w:rsid w:val="00610CB2"/>
    <w:rsid w:val="00654424"/>
    <w:rsid w:val="0067090D"/>
    <w:rsid w:val="00670C3F"/>
    <w:rsid w:val="006A43B0"/>
    <w:rsid w:val="006F1ABE"/>
    <w:rsid w:val="006F4C82"/>
    <w:rsid w:val="006F7B33"/>
    <w:rsid w:val="0070236C"/>
    <w:rsid w:val="0071159C"/>
    <w:rsid w:val="00741DEA"/>
    <w:rsid w:val="007440CE"/>
    <w:rsid w:val="00744D2B"/>
    <w:rsid w:val="00745828"/>
    <w:rsid w:val="007478DE"/>
    <w:rsid w:val="00762CDD"/>
    <w:rsid w:val="0077116E"/>
    <w:rsid w:val="00776D1D"/>
    <w:rsid w:val="007944B3"/>
    <w:rsid w:val="007C1DE4"/>
    <w:rsid w:val="007C2A24"/>
    <w:rsid w:val="007D1CAB"/>
    <w:rsid w:val="007D5A7E"/>
    <w:rsid w:val="007E693F"/>
    <w:rsid w:val="0082660A"/>
    <w:rsid w:val="00836E3D"/>
    <w:rsid w:val="00877EBE"/>
    <w:rsid w:val="008869A0"/>
    <w:rsid w:val="008A0590"/>
    <w:rsid w:val="008A6C89"/>
    <w:rsid w:val="008E15EE"/>
    <w:rsid w:val="008F29DC"/>
    <w:rsid w:val="00913E9B"/>
    <w:rsid w:val="00920BF8"/>
    <w:rsid w:val="00926E6D"/>
    <w:rsid w:val="0094736B"/>
    <w:rsid w:val="00953D47"/>
    <w:rsid w:val="0096577D"/>
    <w:rsid w:val="00971863"/>
    <w:rsid w:val="00995AD0"/>
    <w:rsid w:val="009B1FAE"/>
    <w:rsid w:val="009B7F2A"/>
    <w:rsid w:val="009E2DE6"/>
    <w:rsid w:val="009F13C8"/>
    <w:rsid w:val="009F1DAD"/>
    <w:rsid w:val="00A07B32"/>
    <w:rsid w:val="00A307F7"/>
    <w:rsid w:val="00A34D65"/>
    <w:rsid w:val="00A614AC"/>
    <w:rsid w:val="00A66288"/>
    <w:rsid w:val="00AB470E"/>
    <w:rsid w:val="00AF1B1C"/>
    <w:rsid w:val="00B34CE5"/>
    <w:rsid w:val="00B665C7"/>
    <w:rsid w:val="00B954CF"/>
    <w:rsid w:val="00B9708B"/>
    <w:rsid w:val="00BB042C"/>
    <w:rsid w:val="00BB639D"/>
    <w:rsid w:val="00BF0240"/>
    <w:rsid w:val="00BF561E"/>
    <w:rsid w:val="00C156BB"/>
    <w:rsid w:val="00C677F8"/>
    <w:rsid w:val="00C8071D"/>
    <w:rsid w:val="00C86985"/>
    <w:rsid w:val="00CA567A"/>
    <w:rsid w:val="00CD3EF2"/>
    <w:rsid w:val="00CE1975"/>
    <w:rsid w:val="00CF7A00"/>
    <w:rsid w:val="00D11F34"/>
    <w:rsid w:val="00D445C4"/>
    <w:rsid w:val="00D84165"/>
    <w:rsid w:val="00DA0F71"/>
    <w:rsid w:val="00DB019E"/>
    <w:rsid w:val="00DC6FDD"/>
    <w:rsid w:val="00DD6FCC"/>
    <w:rsid w:val="00E0220F"/>
    <w:rsid w:val="00E114F9"/>
    <w:rsid w:val="00E44195"/>
    <w:rsid w:val="00E4743E"/>
    <w:rsid w:val="00E51BCC"/>
    <w:rsid w:val="00E75832"/>
    <w:rsid w:val="00E75DC3"/>
    <w:rsid w:val="00E874F0"/>
    <w:rsid w:val="00EA6506"/>
    <w:rsid w:val="00EC148E"/>
    <w:rsid w:val="00F04A50"/>
    <w:rsid w:val="00F469D9"/>
    <w:rsid w:val="00F82FEE"/>
    <w:rsid w:val="00F83397"/>
    <w:rsid w:val="00FB42D5"/>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hAnsi="Times Regular" w:cs="Times Regular"/>
      <w:color w:val="000000"/>
      <w:lang w:val="en-U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hAnsi="Times Regular" w:cs="Times Regular"/>
      <w:color w:val="000000"/>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DISEÑO</cp:lastModifiedBy>
  <cp:revision>6</cp:revision>
  <cp:lastPrinted>2012-09-13T20:47:00Z</cp:lastPrinted>
  <dcterms:created xsi:type="dcterms:W3CDTF">2013-05-27T21:52:00Z</dcterms:created>
  <dcterms:modified xsi:type="dcterms:W3CDTF">2013-05-29T14:15:00Z</dcterms:modified>
</cp:coreProperties>
</file>